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90D46" w14:textId="77777777" w:rsidR="00245B3F" w:rsidRDefault="00F43FB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kern w:val="44"/>
          <w:sz w:val="44"/>
        </w:rPr>
      </w:pPr>
      <w:r>
        <w:rPr>
          <w:rFonts w:ascii="方正小标宋简体" w:eastAsia="方正小标宋简体" w:hAnsi="方正小标宋简体" w:cs="方正小标宋简体" w:hint="eastAsia"/>
          <w:b/>
          <w:kern w:val="44"/>
          <w:sz w:val="44"/>
        </w:rPr>
        <w:t>唐河县民政局</w:t>
      </w:r>
    </w:p>
    <w:p w14:paraId="64EDBBA1" w14:textId="77777777" w:rsidR="00245B3F" w:rsidRDefault="00F43FB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kern w:val="44"/>
          <w:sz w:val="44"/>
        </w:rPr>
        <w:t>关于</w:t>
      </w:r>
      <w:r>
        <w:rPr>
          <w:rFonts w:ascii="方正小标宋简体" w:eastAsia="方正小标宋简体" w:hAnsi="方正小标宋简体" w:cs="方正小标宋简体" w:hint="eastAsia"/>
          <w:b/>
          <w:kern w:val="44"/>
          <w:sz w:val="44"/>
        </w:rPr>
        <w:t>2025</w:t>
      </w:r>
      <w:r>
        <w:rPr>
          <w:rFonts w:ascii="方正小标宋简体" w:eastAsia="方正小标宋简体" w:hAnsi="方正小标宋简体" w:cs="方正小标宋简体" w:hint="eastAsia"/>
          <w:b/>
          <w:kern w:val="44"/>
          <w:sz w:val="44"/>
        </w:rPr>
        <w:t>年度法治政府建设情况的报告</w:t>
      </w:r>
    </w:p>
    <w:p w14:paraId="26DEE4DE" w14:textId="77777777" w:rsidR="00245B3F" w:rsidRDefault="00245B3F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</w:p>
    <w:p w14:paraId="61D57434" w14:textId="77777777" w:rsidR="00245B3F" w:rsidRDefault="00F43FBB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  <w:r>
        <w:rPr>
          <w:rFonts w:ascii="方正仿宋_GB2312" w:eastAsia="方正仿宋_GB2312" w:hAnsi="方正仿宋_GB2312" w:cs="方正仿宋_GB2312" w:hint="eastAsia"/>
          <w:szCs w:val="32"/>
        </w:rPr>
        <w:t>2025</w:t>
      </w:r>
      <w:r>
        <w:rPr>
          <w:rFonts w:ascii="方正仿宋_GB2312" w:eastAsia="方正仿宋_GB2312" w:hAnsi="方正仿宋_GB2312" w:cs="方正仿宋_GB2312" w:hint="eastAsia"/>
          <w:szCs w:val="32"/>
        </w:rPr>
        <w:t>年，唐河县民政局坚持以习近平法治思想为指导，全面贯彻党中央、国务院及省市关于法治政府建设的决策部署，紧密围绕全县民政中心工作，持续推进科学立法、严格执法、公正司法、全民守法，全面提升民政系统法治化、规范化水平。在养老服务、社会救助、殡葬改革、区划地名等重点领域依法行政取得新成效，为民政事业高质量发展提供了坚实法治保障。现将</w:t>
      </w:r>
      <w:r>
        <w:rPr>
          <w:rFonts w:ascii="方正仿宋_GB2312" w:eastAsia="方正仿宋_GB2312" w:hAnsi="方正仿宋_GB2312" w:cs="方正仿宋_GB2312" w:hint="eastAsia"/>
          <w:szCs w:val="32"/>
        </w:rPr>
        <w:t>2025</w:t>
      </w:r>
      <w:r>
        <w:rPr>
          <w:rFonts w:ascii="方正仿宋_GB2312" w:eastAsia="方正仿宋_GB2312" w:hAnsi="方正仿宋_GB2312" w:cs="方正仿宋_GB2312" w:hint="eastAsia"/>
          <w:szCs w:val="32"/>
        </w:rPr>
        <w:t>年度法治政府建设情况报告如下：</w:t>
      </w:r>
    </w:p>
    <w:p w14:paraId="31C8AC4E" w14:textId="77777777" w:rsidR="00245B3F" w:rsidRDefault="00F43FBB">
      <w:pPr>
        <w:spacing w:line="560" w:lineRule="exact"/>
        <w:ind w:firstLineChars="200" w:firstLine="640"/>
        <w:rPr>
          <w:rFonts w:ascii="国标黑体" w:eastAsia="国标黑体" w:hAnsi="国标黑体" w:cs="国标黑体"/>
          <w:b/>
          <w:bCs/>
          <w:szCs w:val="32"/>
        </w:rPr>
      </w:pPr>
      <w:r>
        <w:rPr>
          <w:rFonts w:ascii="国标黑体" w:eastAsia="国标黑体" w:hAnsi="国标黑体" w:cs="国标黑体" w:hint="eastAsia"/>
          <w:b/>
          <w:bCs/>
          <w:szCs w:val="32"/>
        </w:rPr>
        <w:t>一、主要开展工作及成效</w:t>
      </w:r>
    </w:p>
    <w:p w14:paraId="32B3A92F" w14:textId="77777777" w:rsidR="00245B3F" w:rsidRDefault="00F43FBB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  <w:r>
        <w:rPr>
          <w:rFonts w:ascii="方正仿宋_GB2312" w:eastAsia="方正仿宋_GB2312" w:hAnsi="方正仿宋_GB2312" w:cs="方正仿宋_GB2312" w:hint="eastAsia"/>
          <w:szCs w:val="32"/>
        </w:rPr>
        <w:t>（一）</w:t>
      </w:r>
      <w:r>
        <w:rPr>
          <w:rFonts w:ascii="方正仿宋_GB2312" w:eastAsia="方正仿宋_GB2312" w:hAnsi="方正仿宋_GB2312" w:cs="方正仿宋_GB2312" w:hint="eastAsia"/>
          <w:b/>
          <w:bCs/>
          <w:szCs w:val="32"/>
        </w:rPr>
        <w:t>深化法治学习教育，筑牢依法行政思想根基。</w:t>
      </w:r>
      <w:r>
        <w:rPr>
          <w:rFonts w:ascii="方正仿宋_GB2312" w:eastAsia="方正仿宋_GB2312" w:hAnsi="方正仿宋_GB2312" w:cs="方正仿宋_GB2312" w:hint="eastAsia"/>
          <w:szCs w:val="32"/>
        </w:rPr>
        <w:t>坚持将习近平法治思想纳入党组理论学习中心组、干部职工培训的重要内容，全年组织开展专题学习、法治讲座、案例研讨等活动</w:t>
      </w:r>
      <w:r>
        <w:rPr>
          <w:rFonts w:ascii="方正仿宋_GB2312" w:eastAsia="方正仿宋_GB2312" w:hAnsi="方正仿宋_GB2312" w:cs="方正仿宋_GB2312" w:hint="eastAsia"/>
          <w:szCs w:val="32"/>
        </w:rPr>
        <w:t>10</w:t>
      </w:r>
      <w:r>
        <w:rPr>
          <w:rFonts w:ascii="方正仿宋_GB2312" w:eastAsia="方正仿宋_GB2312" w:hAnsi="方正仿宋_GB2312" w:cs="方正仿宋_GB2312" w:hint="eastAsia"/>
          <w:szCs w:val="32"/>
        </w:rPr>
        <w:t>次。严格落实“三重一大”决策制度，全年依法决策重大事项</w:t>
      </w:r>
      <w:r>
        <w:rPr>
          <w:rFonts w:ascii="方正仿宋_GB2312" w:eastAsia="方正仿宋_GB2312" w:hAnsi="方正仿宋_GB2312" w:cs="方正仿宋_GB2312" w:hint="eastAsia"/>
          <w:szCs w:val="32"/>
        </w:rPr>
        <w:t>44</w:t>
      </w:r>
      <w:r>
        <w:rPr>
          <w:rFonts w:ascii="方正仿宋_GB2312" w:eastAsia="方正仿宋_GB2312" w:hAnsi="方正仿宋_GB2312" w:cs="方正仿宋_GB2312" w:hint="eastAsia"/>
          <w:szCs w:val="32"/>
        </w:rPr>
        <w:t>项，涵盖养老项目建设、社会救助扩面提标、殡葬设施改造等重点领域。开展执法专业法律知识测试</w:t>
      </w:r>
      <w:r>
        <w:rPr>
          <w:rFonts w:ascii="方正仿宋_GB2312" w:eastAsia="方正仿宋_GB2312" w:hAnsi="方正仿宋_GB2312" w:cs="方正仿宋_GB2312" w:hint="eastAsia"/>
          <w:szCs w:val="32"/>
        </w:rPr>
        <w:t>3</w:t>
      </w:r>
      <w:r>
        <w:rPr>
          <w:rFonts w:ascii="方正仿宋_GB2312" w:eastAsia="方正仿宋_GB2312" w:hAnsi="方正仿宋_GB2312" w:cs="方正仿宋_GB2312" w:hint="eastAsia"/>
          <w:szCs w:val="32"/>
        </w:rPr>
        <w:t>次、警示教育</w:t>
      </w:r>
      <w:r>
        <w:rPr>
          <w:rFonts w:ascii="方正仿宋_GB2312" w:eastAsia="方正仿宋_GB2312" w:hAnsi="方正仿宋_GB2312" w:cs="方正仿宋_GB2312" w:hint="eastAsia"/>
          <w:szCs w:val="32"/>
        </w:rPr>
        <w:t>6</w:t>
      </w:r>
      <w:r>
        <w:rPr>
          <w:rFonts w:ascii="方正仿宋_GB2312" w:eastAsia="方正仿宋_GB2312" w:hAnsi="方正仿宋_GB2312" w:cs="方正仿宋_GB2312" w:hint="eastAsia"/>
          <w:szCs w:val="32"/>
        </w:rPr>
        <w:t>次</w:t>
      </w:r>
      <w:r>
        <w:rPr>
          <w:rFonts w:ascii="方正仿宋_GB2312" w:eastAsia="方正仿宋_GB2312" w:hAnsi="方正仿宋_GB2312" w:cs="方正仿宋_GB2312" w:hint="eastAsia"/>
          <w:szCs w:val="32"/>
        </w:rPr>
        <w:t>，常态化开展谈心谈话，干部职工法治素养和纪律意识显著增强。</w:t>
      </w:r>
    </w:p>
    <w:p w14:paraId="6A322696" w14:textId="77777777" w:rsidR="00245B3F" w:rsidRDefault="00F43FBB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Cs w:val="32"/>
        </w:rPr>
        <w:t>（二）完善制度机制，规范权力运行流程。</w:t>
      </w:r>
      <w:r>
        <w:rPr>
          <w:rFonts w:ascii="方正仿宋_GB2312" w:eastAsia="方正仿宋_GB2312" w:hAnsi="方正仿宋_GB2312" w:cs="方正仿宋_GB2312" w:hint="eastAsia"/>
          <w:szCs w:val="32"/>
        </w:rPr>
        <w:t>严格执行“五不直接分管”制度，强化重点岗位、关键环节廉政风险防控。全面推行政务公开，通过政府网站、“云上唐河”平台及村（居）务公开栏</w:t>
      </w:r>
      <w:r>
        <w:rPr>
          <w:rFonts w:ascii="方正仿宋_GB2312" w:eastAsia="方正仿宋_GB2312" w:hAnsi="方正仿宋_GB2312" w:cs="方正仿宋_GB2312" w:hint="eastAsia"/>
          <w:szCs w:val="32"/>
        </w:rPr>
        <w:t>，及时公示社会救助名单、养老服务政策、</w:t>
      </w:r>
      <w:r>
        <w:rPr>
          <w:rFonts w:ascii="方正仿宋_GB2312" w:eastAsia="方正仿宋_GB2312" w:hAnsi="方正仿宋_GB2312" w:cs="方正仿宋_GB2312" w:hint="eastAsia"/>
          <w:szCs w:val="32"/>
        </w:rPr>
        <w:lastRenderedPageBreak/>
        <w:t>行政区划调整等信息。</w:t>
      </w:r>
      <w:r>
        <w:rPr>
          <w:rFonts w:ascii="方正仿宋_GB2312" w:eastAsia="方正仿宋_GB2312" w:hAnsi="方正仿宋_GB2312" w:cs="方正仿宋_GB2312" w:hint="eastAsia"/>
          <w:szCs w:val="32"/>
        </w:rPr>
        <w:t>全年受理群众咨询、信访办结率</w:t>
      </w:r>
      <w:r>
        <w:rPr>
          <w:rFonts w:ascii="方正仿宋_GB2312" w:eastAsia="方正仿宋_GB2312" w:hAnsi="方正仿宋_GB2312" w:cs="方正仿宋_GB2312" w:hint="eastAsia"/>
          <w:szCs w:val="32"/>
        </w:rPr>
        <w:t>100%</w:t>
      </w:r>
      <w:r>
        <w:rPr>
          <w:rFonts w:ascii="方正仿宋_GB2312" w:eastAsia="方正仿宋_GB2312" w:hAnsi="方正仿宋_GB2312" w:cs="方正仿宋_GB2312" w:hint="eastAsia"/>
          <w:szCs w:val="32"/>
        </w:rPr>
        <w:t>，群众满意度持续提升。</w:t>
      </w:r>
    </w:p>
    <w:p w14:paraId="18415E83" w14:textId="77777777" w:rsidR="00245B3F" w:rsidRDefault="00F43FBB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b/>
          <w:bCs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Cs w:val="32"/>
        </w:rPr>
        <w:t>（三）依法履行民政职能，提升服务管理水平。</w:t>
      </w:r>
    </w:p>
    <w:p w14:paraId="43D7C85B" w14:textId="77777777" w:rsidR="00245B3F" w:rsidRDefault="00F43FBB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Cs w:val="32"/>
        </w:rPr>
        <w:t>1</w:t>
      </w:r>
      <w:r>
        <w:rPr>
          <w:rFonts w:ascii="方正仿宋_GB2312" w:eastAsia="方正仿宋_GB2312" w:hAnsi="方正仿宋_GB2312" w:cs="方正仿宋_GB2312" w:hint="eastAsia"/>
          <w:b/>
          <w:bCs/>
          <w:szCs w:val="32"/>
        </w:rPr>
        <w:t>、法治引领养老服务体系提质增效。</w:t>
      </w:r>
      <w:r>
        <w:rPr>
          <w:rFonts w:ascii="方正仿宋_GB2312" w:eastAsia="方正仿宋_GB2312" w:hAnsi="方正仿宋_GB2312" w:cs="方正仿宋_GB2312" w:hint="eastAsia"/>
          <w:szCs w:val="32"/>
        </w:rPr>
        <w:t>印发《唐河县养老机构规范化管理实施细则》，推动养老服务标准化、法治化。全年新增养老床位</w:t>
      </w:r>
      <w:r>
        <w:rPr>
          <w:rFonts w:ascii="方正仿宋_GB2312" w:eastAsia="方正仿宋_GB2312" w:hAnsi="方正仿宋_GB2312" w:cs="方正仿宋_GB2312" w:hint="eastAsia"/>
          <w:szCs w:val="32"/>
        </w:rPr>
        <w:t>180</w:t>
      </w:r>
      <w:r>
        <w:rPr>
          <w:rFonts w:ascii="方正仿宋_GB2312" w:eastAsia="方正仿宋_GB2312" w:hAnsi="方正仿宋_GB2312" w:cs="方正仿宋_GB2312" w:hint="eastAsia"/>
          <w:szCs w:val="32"/>
        </w:rPr>
        <w:t>张，建成村级养老服务站</w:t>
      </w:r>
      <w:r>
        <w:rPr>
          <w:rFonts w:ascii="方正仿宋_GB2312" w:eastAsia="方正仿宋_GB2312" w:hAnsi="方正仿宋_GB2312" w:cs="方正仿宋_GB2312" w:hint="eastAsia"/>
          <w:szCs w:val="32"/>
        </w:rPr>
        <w:t>11</w:t>
      </w:r>
      <w:r>
        <w:rPr>
          <w:rFonts w:ascii="方正仿宋_GB2312" w:eastAsia="方正仿宋_GB2312" w:hAnsi="方正仿宋_GB2312" w:cs="方正仿宋_GB2312" w:hint="eastAsia"/>
          <w:szCs w:val="32"/>
        </w:rPr>
        <w:t>个、老年助餐点</w:t>
      </w:r>
      <w:r>
        <w:rPr>
          <w:rFonts w:ascii="方正仿宋_GB2312" w:eastAsia="方正仿宋_GB2312" w:hAnsi="方正仿宋_GB2312" w:cs="方正仿宋_GB2312" w:hint="eastAsia"/>
          <w:szCs w:val="32"/>
        </w:rPr>
        <w:t>80</w:t>
      </w:r>
      <w:r>
        <w:rPr>
          <w:rFonts w:ascii="方正仿宋_GB2312" w:eastAsia="方正仿宋_GB2312" w:hAnsi="方正仿宋_GB2312" w:cs="方正仿宋_GB2312" w:hint="eastAsia"/>
          <w:szCs w:val="32"/>
        </w:rPr>
        <w:t>个，累计服务老年人</w:t>
      </w:r>
      <w:r>
        <w:rPr>
          <w:rFonts w:ascii="方正仿宋_GB2312" w:eastAsia="方正仿宋_GB2312" w:hAnsi="方正仿宋_GB2312" w:cs="方正仿宋_GB2312" w:hint="eastAsia"/>
          <w:szCs w:val="32"/>
        </w:rPr>
        <w:t>9.37</w:t>
      </w:r>
      <w:r>
        <w:rPr>
          <w:rFonts w:ascii="方正仿宋_GB2312" w:eastAsia="方正仿宋_GB2312" w:hAnsi="方正仿宋_GB2312" w:cs="方正仿宋_GB2312" w:hint="eastAsia"/>
          <w:szCs w:val="32"/>
        </w:rPr>
        <w:t>万人次。开展养老机构安全生产专项整治，修订完善管理制度</w:t>
      </w:r>
      <w:r>
        <w:rPr>
          <w:rFonts w:ascii="方正仿宋_GB2312" w:eastAsia="方正仿宋_GB2312" w:hAnsi="方正仿宋_GB2312" w:cs="方正仿宋_GB2312" w:hint="eastAsia"/>
          <w:szCs w:val="32"/>
        </w:rPr>
        <w:t>8</w:t>
      </w:r>
      <w:r>
        <w:rPr>
          <w:rFonts w:ascii="方正仿宋_GB2312" w:eastAsia="方正仿宋_GB2312" w:hAnsi="方正仿宋_GB2312" w:cs="方正仿宋_GB2312" w:hint="eastAsia"/>
          <w:szCs w:val="32"/>
        </w:rPr>
        <w:t>项</w:t>
      </w:r>
      <w:r>
        <w:rPr>
          <w:rFonts w:ascii="方正仿宋_GB2312" w:eastAsia="方正仿宋_GB2312" w:hAnsi="方正仿宋_GB2312" w:cs="方正仿宋_GB2312" w:hint="eastAsia"/>
          <w:szCs w:val="32"/>
        </w:rPr>
        <w:t>136</w:t>
      </w:r>
      <w:r>
        <w:rPr>
          <w:rFonts w:ascii="方正仿宋_GB2312" w:eastAsia="方正仿宋_GB2312" w:hAnsi="方正仿宋_GB2312" w:cs="方正仿宋_GB2312" w:hint="eastAsia"/>
          <w:szCs w:val="32"/>
        </w:rPr>
        <w:t>条，推动“八规范六到位”服务标准落地。加强养老服务人才队伍建设，培训养老机构管理人员</w:t>
      </w:r>
      <w:r>
        <w:rPr>
          <w:rFonts w:ascii="方正仿宋_GB2312" w:eastAsia="方正仿宋_GB2312" w:hAnsi="方正仿宋_GB2312" w:cs="方正仿宋_GB2312" w:hint="eastAsia"/>
          <w:szCs w:val="32"/>
        </w:rPr>
        <w:t>534</w:t>
      </w:r>
      <w:r>
        <w:rPr>
          <w:rFonts w:ascii="方正仿宋_GB2312" w:eastAsia="方正仿宋_GB2312" w:hAnsi="方正仿宋_GB2312" w:cs="方正仿宋_GB2312" w:hint="eastAsia"/>
          <w:szCs w:val="32"/>
        </w:rPr>
        <w:t>人次，新增持证护理员</w:t>
      </w:r>
      <w:r>
        <w:rPr>
          <w:rFonts w:ascii="方正仿宋_GB2312" w:eastAsia="方正仿宋_GB2312" w:hAnsi="方正仿宋_GB2312" w:cs="方正仿宋_GB2312" w:hint="eastAsia"/>
          <w:szCs w:val="32"/>
        </w:rPr>
        <w:t>123</w:t>
      </w:r>
      <w:r>
        <w:rPr>
          <w:rFonts w:ascii="方正仿宋_GB2312" w:eastAsia="方正仿宋_GB2312" w:hAnsi="方正仿宋_GB2312" w:cs="方正仿宋_GB2312" w:hint="eastAsia"/>
          <w:szCs w:val="32"/>
        </w:rPr>
        <w:t>人。推进公办养老机构改革试点，探索“乡院县管”模式，完成</w:t>
      </w:r>
      <w:r>
        <w:rPr>
          <w:rFonts w:ascii="方正仿宋_GB2312" w:eastAsia="方正仿宋_GB2312" w:hAnsi="方正仿宋_GB2312" w:cs="方正仿宋_GB2312" w:hint="eastAsia"/>
          <w:szCs w:val="32"/>
        </w:rPr>
        <w:t>3</w:t>
      </w:r>
      <w:r>
        <w:rPr>
          <w:rFonts w:ascii="方正仿宋_GB2312" w:eastAsia="方正仿宋_GB2312" w:hAnsi="方正仿宋_GB2312" w:cs="方正仿宋_GB2312" w:hint="eastAsia"/>
          <w:szCs w:val="32"/>
        </w:rPr>
        <w:t>所乡镇敬老院转型为区域养老服务中心。</w:t>
      </w:r>
    </w:p>
    <w:p w14:paraId="763CDB5C" w14:textId="77777777" w:rsidR="00245B3F" w:rsidRDefault="00F43FBB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Cs w:val="32"/>
        </w:rPr>
        <w:t>2</w:t>
      </w:r>
      <w:r>
        <w:rPr>
          <w:rFonts w:ascii="方正仿宋_GB2312" w:eastAsia="方正仿宋_GB2312" w:hAnsi="方正仿宋_GB2312" w:cs="方正仿宋_GB2312" w:hint="eastAsia"/>
          <w:b/>
          <w:bCs/>
          <w:szCs w:val="32"/>
        </w:rPr>
        <w:t>、依法兜牢社会救助民生底线。</w:t>
      </w:r>
      <w:r>
        <w:rPr>
          <w:rFonts w:ascii="方正仿宋_GB2312" w:eastAsia="方正仿宋_GB2312" w:hAnsi="方正仿宋_GB2312" w:cs="方正仿宋_GB2312" w:hint="eastAsia"/>
          <w:szCs w:val="32"/>
        </w:rPr>
        <w:t>严格执行低保、特困供养政策，全年保障农村低保</w:t>
      </w:r>
      <w:r>
        <w:rPr>
          <w:rFonts w:ascii="方正仿宋_GB2312" w:eastAsia="方正仿宋_GB2312" w:hAnsi="方正仿宋_GB2312" w:cs="方正仿宋_GB2312" w:hint="eastAsia"/>
          <w:szCs w:val="32"/>
        </w:rPr>
        <w:t>60514</w:t>
      </w:r>
      <w:r>
        <w:rPr>
          <w:rFonts w:ascii="方正仿宋_GB2312" w:eastAsia="方正仿宋_GB2312" w:hAnsi="方正仿宋_GB2312" w:cs="方正仿宋_GB2312" w:hint="eastAsia"/>
          <w:szCs w:val="32"/>
        </w:rPr>
        <w:t>人、城镇低保</w:t>
      </w:r>
      <w:r>
        <w:rPr>
          <w:rFonts w:ascii="方正仿宋_GB2312" w:eastAsia="方正仿宋_GB2312" w:hAnsi="方正仿宋_GB2312" w:cs="方正仿宋_GB2312" w:hint="eastAsia"/>
          <w:szCs w:val="32"/>
        </w:rPr>
        <w:t>2290</w:t>
      </w:r>
      <w:r>
        <w:rPr>
          <w:rFonts w:ascii="方正仿宋_GB2312" w:eastAsia="方正仿宋_GB2312" w:hAnsi="方正仿宋_GB2312" w:cs="方正仿宋_GB2312" w:hint="eastAsia"/>
          <w:szCs w:val="32"/>
        </w:rPr>
        <w:t>人、特困人员</w:t>
      </w:r>
      <w:r>
        <w:rPr>
          <w:rFonts w:ascii="方正仿宋_GB2312" w:eastAsia="方正仿宋_GB2312" w:hAnsi="方正仿宋_GB2312" w:cs="方正仿宋_GB2312" w:hint="eastAsia"/>
          <w:szCs w:val="32"/>
        </w:rPr>
        <w:t>10066</w:t>
      </w:r>
      <w:r>
        <w:rPr>
          <w:rFonts w:ascii="方正仿宋_GB2312" w:eastAsia="方正仿宋_GB2312" w:hAnsi="方正仿宋_GB2312" w:cs="方正仿宋_GB2312" w:hint="eastAsia"/>
          <w:szCs w:val="32"/>
        </w:rPr>
        <w:t>人，累计发放救助资金</w:t>
      </w:r>
      <w:r>
        <w:rPr>
          <w:rFonts w:ascii="方正仿宋_GB2312" w:eastAsia="方正仿宋_GB2312" w:hAnsi="方正仿宋_GB2312" w:cs="方正仿宋_GB2312" w:hint="eastAsia"/>
          <w:szCs w:val="32"/>
        </w:rPr>
        <w:t>2.977</w:t>
      </w:r>
      <w:r>
        <w:rPr>
          <w:rFonts w:ascii="方正仿宋_GB2312" w:eastAsia="方正仿宋_GB2312" w:hAnsi="方正仿宋_GB2312" w:cs="方正仿宋_GB2312" w:hint="eastAsia"/>
          <w:szCs w:val="32"/>
        </w:rPr>
        <w:t>亿元。开展社会救助专项治理，排查整改问题</w:t>
      </w:r>
      <w:r>
        <w:rPr>
          <w:rFonts w:ascii="方正仿宋_GB2312" w:eastAsia="方正仿宋_GB2312" w:hAnsi="方正仿宋_GB2312" w:cs="方正仿宋_GB2312" w:hint="eastAsia"/>
          <w:szCs w:val="32"/>
        </w:rPr>
        <w:t>84</w:t>
      </w:r>
      <w:r>
        <w:rPr>
          <w:rFonts w:ascii="方正仿宋_GB2312" w:eastAsia="方正仿宋_GB2312" w:hAnsi="方正仿宋_GB2312" w:cs="方正仿宋_GB2312" w:hint="eastAsia"/>
          <w:szCs w:val="32"/>
        </w:rPr>
        <w:t>条，清退不符合条件低保对象</w:t>
      </w:r>
      <w:r>
        <w:rPr>
          <w:rFonts w:ascii="方正仿宋_GB2312" w:eastAsia="方正仿宋_GB2312" w:hAnsi="方正仿宋_GB2312" w:cs="方正仿宋_GB2312" w:hint="eastAsia"/>
          <w:szCs w:val="32"/>
        </w:rPr>
        <w:t>5897</w:t>
      </w:r>
      <w:r>
        <w:rPr>
          <w:rFonts w:ascii="方正仿宋_GB2312" w:eastAsia="方正仿宋_GB2312" w:hAnsi="方正仿宋_GB2312" w:cs="方正仿宋_GB2312" w:hint="eastAsia"/>
          <w:szCs w:val="32"/>
        </w:rPr>
        <w:t>人。依托省级低收入人口动态监测平台，推动跨部门数据共享，提升救助精准度。</w:t>
      </w:r>
    </w:p>
    <w:p w14:paraId="3FCC7B05" w14:textId="77777777" w:rsidR="00245B3F" w:rsidRDefault="00F43FBB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Cs w:val="32"/>
        </w:rPr>
        <w:t>3</w:t>
      </w:r>
      <w:r>
        <w:rPr>
          <w:rFonts w:ascii="方正仿宋_GB2312" w:eastAsia="方正仿宋_GB2312" w:hAnsi="方正仿宋_GB2312" w:cs="方正仿宋_GB2312" w:hint="eastAsia"/>
          <w:b/>
          <w:bCs/>
          <w:szCs w:val="32"/>
        </w:rPr>
        <w:t>、稳步推进殡葬改革法治化。</w:t>
      </w:r>
      <w:r>
        <w:rPr>
          <w:rFonts w:ascii="方正仿宋_GB2312" w:eastAsia="方正仿宋_GB2312" w:hAnsi="方正仿宋_GB2312" w:cs="方正仿宋_GB2312" w:hint="eastAsia"/>
          <w:szCs w:val="32"/>
        </w:rPr>
        <w:t>严格落实《殡葬管理条例》，</w:t>
      </w:r>
      <w:r>
        <w:rPr>
          <w:rFonts w:ascii="方正仿宋_GB2312" w:eastAsia="方正仿宋_GB2312" w:hAnsi="方正仿宋_GB2312" w:cs="方正仿宋_GB2312" w:hint="eastAsia"/>
          <w:szCs w:val="40"/>
        </w:rPr>
        <w:t>以市委专项巡察整改为契机，推动殡葬改革</w:t>
      </w:r>
      <w:r>
        <w:rPr>
          <w:rFonts w:ascii="方正仿宋_GB2312" w:eastAsia="方正仿宋_GB2312" w:hAnsi="方正仿宋_GB2312" w:cs="方正仿宋_GB2312" w:hint="eastAsia"/>
          <w:szCs w:val="40"/>
        </w:rPr>
        <w:t>与服务持续规范优化</w:t>
      </w:r>
      <w:r>
        <w:rPr>
          <w:rFonts w:ascii="方正仿宋_GB2312" w:eastAsia="方正仿宋_GB2312" w:hAnsi="方正仿宋_GB2312" w:cs="方正仿宋_GB2312" w:hint="eastAsia"/>
          <w:szCs w:val="40"/>
        </w:rPr>
        <w:t>。</w:t>
      </w:r>
      <w:r>
        <w:rPr>
          <w:rFonts w:ascii="方正仿宋_GB2312" w:eastAsia="方正仿宋_GB2312" w:hAnsi="方正仿宋_GB2312" w:cs="方正仿宋_GB2312" w:hint="eastAsia"/>
          <w:szCs w:val="32"/>
        </w:rPr>
        <w:t>全面推行殡葬“一站式”服务，落实惠民资金</w:t>
      </w:r>
      <w:r>
        <w:rPr>
          <w:rFonts w:ascii="方正仿宋_GB2312" w:eastAsia="方正仿宋_GB2312" w:hAnsi="方正仿宋_GB2312" w:cs="方正仿宋_GB2312" w:hint="eastAsia"/>
          <w:szCs w:val="32"/>
        </w:rPr>
        <w:t>236</w:t>
      </w:r>
      <w:r>
        <w:rPr>
          <w:rFonts w:ascii="方正仿宋_GB2312" w:eastAsia="方正仿宋_GB2312" w:hAnsi="方正仿宋_GB2312" w:cs="方正仿宋_GB2312" w:hint="eastAsia"/>
          <w:szCs w:val="32"/>
        </w:rPr>
        <w:t>万元。县骨灰堂建成投用，永安公墓建设稳步推进。完成市委专项巡察反馈问题整改</w:t>
      </w:r>
      <w:r>
        <w:rPr>
          <w:rFonts w:ascii="方正仿宋_GB2312" w:eastAsia="方正仿宋_GB2312" w:hAnsi="方正仿宋_GB2312" w:cs="方正仿宋_GB2312" w:hint="eastAsia"/>
          <w:szCs w:val="32"/>
        </w:rPr>
        <w:t>29</w:t>
      </w:r>
      <w:r>
        <w:rPr>
          <w:rFonts w:ascii="方正仿宋_GB2312" w:eastAsia="方正仿宋_GB2312" w:hAnsi="方正仿宋_GB2312" w:cs="方正仿宋_GB2312" w:hint="eastAsia"/>
          <w:szCs w:val="32"/>
        </w:rPr>
        <w:t>项，修订制度</w:t>
      </w:r>
      <w:r>
        <w:rPr>
          <w:rFonts w:ascii="方正仿宋_GB2312" w:eastAsia="方正仿宋_GB2312" w:hAnsi="方正仿宋_GB2312" w:cs="方正仿宋_GB2312" w:hint="eastAsia"/>
          <w:szCs w:val="32"/>
        </w:rPr>
        <w:t>20</w:t>
      </w:r>
      <w:r>
        <w:rPr>
          <w:rFonts w:ascii="方正仿宋_GB2312" w:eastAsia="方正仿宋_GB2312" w:hAnsi="方正仿宋_GB2312" w:cs="方正仿宋_GB2312" w:hint="eastAsia"/>
          <w:szCs w:val="32"/>
        </w:rPr>
        <w:t>条。发挥村（居）红白理事会</w:t>
      </w:r>
      <w:r>
        <w:rPr>
          <w:rFonts w:ascii="方正仿宋_GB2312" w:eastAsia="方正仿宋_GB2312" w:hAnsi="方正仿宋_GB2312" w:cs="方正仿宋_GB2312" w:hint="eastAsia"/>
          <w:szCs w:val="32"/>
        </w:rPr>
        <w:t>作用，引导文明治丧，全年火化遗体数</w:t>
      </w:r>
      <w:r>
        <w:rPr>
          <w:rFonts w:ascii="方正仿宋_GB2312" w:eastAsia="方正仿宋_GB2312" w:hAnsi="方正仿宋_GB2312" w:cs="方正仿宋_GB2312" w:hint="eastAsia"/>
          <w:szCs w:val="32"/>
        </w:rPr>
        <w:lastRenderedPageBreak/>
        <w:t>量稳步提升。</w:t>
      </w:r>
    </w:p>
    <w:p w14:paraId="5192FB3E" w14:textId="77777777" w:rsidR="00245B3F" w:rsidRDefault="00F43FBB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Cs w:val="40"/>
        </w:rPr>
      </w:pPr>
      <w:r>
        <w:rPr>
          <w:rFonts w:ascii="方正仿宋_GB2312" w:eastAsia="方正仿宋_GB2312" w:hAnsi="方正仿宋_GB2312" w:cs="方正仿宋_GB2312" w:hint="eastAsia"/>
          <w:b/>
          <w:bCs/>
          <w:szCs w:val="32"/>
        </w:rPr>
        <w:t>4</w:t>
      </w:r>
      <w:r>
        <w:rPr>
          <w:rFonts w:ascii="方正仿宋_GB2312" w:eastAsia="方正仿宋_GB2312" w:hAnsi="方正仿宋_GB2312" w:cs="方正仿宋_GB2312" w:hint="eastAsia"/>
          <w:b/>
          <w:bCs/>
          <w:szCs w:val="32"/>
        </w:rPr>
        <w:t>、依法规范区划地名管理。</w:t>
      </w:r>
      <w:r>
        <w:rPr>
          <w:rFonts w:ascii="方正仿宋_GB2312" w:eastAsia="方正仿宋_GB2312" w:hAnsi="方正仿宋_GB2312" w:cs="方正仿宋_GB2312" w:hint="eastAsia"/>
          <w:szCs w:val="32"/>
        </w:rPr>
        <w:t>依据《行政区划管理条例》《地名管理条例》，有序推进东王集乡、古城乡撤乡设镇申报工作，完成泗洲街道社区增设材料上报</w:t>
      </w:r>
      <w:r>
        <w:rPr>
          <w:rFonts w:ascii="方正仿宋_GB2312" w:eastAsia="方正仿宋_GB2312" w:hAnsi="方正仿宋_GB2312" w:cs="方正仿宋_GB2312" w:hint="eastAsia"/>
          <w:szCs w:val="40"/>
        </w:rPr>
        <w:t>，优化行政区划布局</w:t>
      </w:r>
      <w:r>
        <w:rPr>
          <w:rFonts w:ascii="方正仿宋_GB2312" w:eastAsia="方正仿宋_GB2312" w:hAnsi="方正仿宋_GB2312" w:cs="方正仿宋_GB2312" w:hint="eastAsia"/>
          <w:szCs w:val="32"/>
        </w:rPr>
        <w:t>。</w:t>
      </w:r>
      <w:r>
        <w:rPr>
          <w:rFonts w:ascii="方正仿宋_GB2312" w:eastAsia="方正仿宋_GB2312" w:hAnsi="方正仿宋_GB2312" w:cs="方正仿宋_GB2312" w:hint="eastAsia"/>
          <w:szCs w:val="40"/>
        </w:rPr>
        <w:t>作为河南省“乡村著名行动先行区”，高质量完成《唐河县政区图》《唐河县城区图》《唐河县地名志》编印发行，规范地名管理，传承地域文化。</w:t>
      </w:r>
    </w:p>
    <w:p w14:paraId="4C556CFD" w14:textId="77777777" w:rsidR="00245B3F" w:rsidRDefault="00F43FBB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Cs w:val="32"/>
        </w:rPr>
        <w:t>5</w:t>
      </w:r>
      <w:r>
        <w:rPr>
          <w:rFonts w:ascii="方正仿宋_GB2312" w:eastAsia="方正仿宋_GB2312" w:hAnsi="方正仿宋_GB2312" w:cs="方正仿宋_GB2312" w:hint="eastAsia"/>
          <w:b/>
          <w:bCs/>
          <w:szCs w:val="32"/>
        </w:rPr>
        <w:t>、扎实开展群众身边不正之风和腐败问题整治。</w:t>
      </w:r>
      <w:r>
        <w:rPr>
          <w:rFonts w:ascii="方正仿宋_GB2312" w:eastAsia="方正仿宋_GB2312" w:hAnsi="方正仿宋_GB2312" w:cs="方正仿宋_GB2312" w:hint="eastAsia"/>
          <w:szCs w:val="32"/>
        </w:rPr>
        <w:t>聚焦养老、殡葬、社会救助、慈善等重点领域，排查整改问题</w:t>
      </w:r>
      <w:r>
        <w:rPr>
          <w:rFonts w:ascii="方正仿宋_GB2312" w:eastAsia="方正仿宋_GB2312" w:hAnsi="方正仿宋_GB2312" w:cs="方正仿宋_GB2312" w:hint="eastAsia"/>
          <w:szCs w:val="32"/>
        </w:rPr>
        <w:t>5162</w:t>
      </w:r>
      <w:r>
        <w:rPr>
          <w:rFonts w:ascii="方正仿宋_GB2312" w:eastAsia="方正仿宋_GB2312" w:hAnsi="方正仿宋_GB2312" w:cs="方正仿宋_GB2312" w:hint="eastAsia"/>
          <w:szCs w:val="32"/>
        </w:rPr>
        <w:t>条，移交问题线索</w:t>
      </w:r>
      <w:r>
        <w:rPr>
          <w:rFonts w:ascii="方正仿宋_GB2312" w:eastAsia="方正仿宋_GB2312" w:hAnsi="方正仿宋_GB2312" w:cs="方正仿宋_GB2312" w:hint="eastAsia"/>
          <w:szCs w:val="32"/>
        </w:rPr>
        <w:t>151</w:t>
      </w:r>
      <w:r>
        <w:rPr>
          <w:rFonts w:ascii="方正仿宋_GB2312" w:eastAsia="方正仿宋_GB2312" w:hAnsi="方正仿宋_GB2312" w:cs="方正仿宋_GB2312" w:hint="eastAsia"/>
          <w:szCs w:val="32"/>
        </w:rPr>
        <w:t>条，党政纪处分</w:t>
      </w:r>
      <w:r>
        <w:rPr>
          <w:rFonts w:ascii="方正仿宋_GB2312" w:eastAsia="方正仿宋_GB2312" w:hAnsi="方正仿宋_GB2312" w:cs="方正仿宋_GB2312" w:hint="eastAsia"/>
          <w:szCs w:val="32"/>
        </w:rPr>
        <w:t>70</w:t>
      </w:r>
      <w:r>
        <w:rPr>
          <w:rFonts w:ascii="方正仿宋_GB2312" w:eastAsia="方正仿宋_GB2312" w:hAnsi="方正仿宋_GB2312" w:cs="方正仿宋_GB2312" w:hint="eastAsia"/>
          <w:szCs w:val="32"/>
        </w:rPr>
        <w:t>人，组织处理</w:t>
      </w:r>
      <w:r>
        <w:rPr>
          <w:rFonts w:ascii="方正仿宋_GB2312" w:eastAsia="方正仿宋_GB2312" w:hAnsi="方正仿宋_GB2312" w:cs="方正仿宋_GB2312" w:hint="eastAsia"/>
          <w:szCs w:val="32"/>
        </w:rPr>
        <w:t>134</w:t>
      </w:r>
      <w:r>
        <w:rPr>
          <w:rFonts w:ascii="方正仿宋_GB2312" w:eastAsia="方正仿宋_GB2312" w:hAnsi="方正仿宋_GB2312" w:cs="方正仿宋_GB2312" w:hint="eastAsia"/>
          <w:szCs w:val="32"/>
        </w:rPr>
        <w:t>人，追缴违</w:t>
      </w:r>
      <w:r>
        <w:rPr>
          <w:rFonts w:ascii="方正仿宋_GB2312" w:eastAsia="方正仿宋_GB2312" w:hAnsi="方正仿宋_GB2312" w:cs="方正仿宋_GB2312" w:hint="eastAsia"/>
          <w:szCs w:val="32"/>
        </w:rPr>
        <w:t>规资金</w:t>
      </w:r>
      <w:r>
        <w:rPr>
          <w:rFonts w:ascii="方正仿宋_GB2312" w:eastAsia="方正仿宋_GB2312" w:hAnsi="方正仿宋_GB2312" w:cs="方正仿宋_GB2312" w:hint="eastAsia"/>
          <w:szCs w:val="32"/>
        </w:rPr>
        <w:t>247.1</w:t>
      </w:r>
      <w:r>
        <w:rPr>
          <w:rFonts w:ascii="方正仿宋_GB2312" w:eastAsia="方正仿宋_GB2312" w:hAnsi="方正仿宋_GB2312" w:cs="方正仿宋_GB2312" w:hint="eastAsia"/>
          <w:szCs w:val="32"/>
        </w:rPr>
        <w:t>万元。修订完善规章制度</w:t>
      </w:r>
      <w:r>
        <w:rPr>
          <w:rFonts w:ascii="方正仿宋_GB2312" w:eastAsia="方正仿宋_GB2312" w:hAnsi="方正仿宋_GB2312" w:cs="方正仿宋_GB2312" w:hint="eastAsia"/>
          <w:szCs w:val="32"/>
        </w:rPr>
        <w:t>32</w:t>
      </w:r>
      <w:r>
        <w:rPr>
          <w:rFonts w:ascii="方正仿宋_GB2312" w:eastAsia="方正仿宋_GB2312" w:hAnsi="方正仿宋_GB2312" w:cs="方正仿宋_GB2312" w:hint="eastAsia"/>
          <w:szCs w:val="32"/>
        </w:rPr>
        <w:t>项</w:t>
      </w:r>
      <w:r>
        <w:rPr>
          <w:rFonts w:ascii="方正仿宋_GB2312" w:eastAsia="方正仿宋_GB2312" w:hAnsi="方正仿宋_GB2312" w:cs="方正仿宋_GB2312" w:hint="eastAsia"/>
          <w:szCs w:val="32"/>
        </w:rPr>
        <w:t>238</w:t>
      </w:r>
      <w:r>
        <w:rPr>
          <w:rFonts w:ascii="方正仿宋_GB2312" w:eastAsia="方正仿宋_GB2312" w:hAnsi="方正仿宋_GB2312" w:cs="方正仿宋_GB2312" w:hint="eastAsia"/>
          <w:szCs w:val="32"/>
        </w:rPr>
        <w:t>条，推动形成长效治理机制。</w:t>
      </w:r>
    </w:p>
    <w:p w14:paraId="1C236807" w14:textId="77777777" w:rsidR="00245B3F" w:rsidRDefault="00F43FBB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Cs w:val="32"/>
        </w:rPr>
        <w:t>（四）加强规范性文件管理与合法性审查。</w:t>
      </w:r>
      <w:r>
        <w:rPr>
          <w:rFonts w:ascii="方正仿宋_GB2312" w:eastAsia="方正仿宋_GB2312" w:hAnsi="方正仿宋_GB2312" w:cs="方正仿宋_GB2312" w:hint="eastAsia"/>
          <w:szCs w:val="32"/>
        </w:rPr>
        <w:t>严格执行《河南省行政规范性文件管理办法》，全年清理、修订规范性文</w:t>
      </w:r>
      <w:r>
        <w:rPr>
          <w:rFonts w:ascii="方正仿宋_GB2312" w:eastAsia="方正仿宋_GB2312" w:hAnsi="方正仿宋_GB2312" w:cs="方正仿宋_GB2312" w:hint="eastAsia"/>
          <w:szCs w:val="32"/>
        </w:rPr>
        <w:t>件</w:t>
      </w:r>
      <w:r>
        <w:rPr>
          <w:rFonts w:ascii="方正仿宋_GB2312" w:eastAsia="方正仿宋_GB2312" w:hAnsi="方正仿宋_GB2312" w:cs="方正仿宋_GB2312" w:hint="eastAsia"/>
          <w:szCs w:val="32"/>
        </w:rPr>
        <w:t>2</w:t>
      </w:r>
      <w:r>
        <w:rPr>
          <w:rFonts w:ascii="方正仿宋_GB2312" w:eastAsia="方正仿宋_GB2312" w:hAnsi="方正仿宋_GB2312" w:cs="方正仿宋_GB2312" w:hint="eastAsia"/>
          <w:szCs w:val="32"/>
        </w:rPr>
        <w:t>件</w:t>
      </w:r>
      <w:r>
        <w:rPr>
          <w:rFonts w:ascii="方正仿宋_GB2312" w:eastAsia="方正仿宋_GB2312" w:hAnsi="方正仿宋_GB2312" w:cs="方正仿宋_GB2312" w:hint="eastAsia"/>
          <w:szCs w:val="32"/>
        </w:rPr>
        <w:t>。凡涉及重大民生决策、项目安排、资金使用等事项，均开展合法性审查，并邀请法律顾问参与论证，确保决策程序合规、内容合法。</w:t>
      </w:r>
    </w:p>
    <w:p w14:paraId="0CAC94BB" w14:textId="77777777" w:rsidR="00245B3F" w:rsidRDefault="00F43FBB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Cs w:val="32"/>
        </w:rPr>
        <w:t>（五）推进跨部门协同执法与“双随机、一公开”监管。</w:t>
      </w:r>
      <w:r>
        <w:rPr>
          <w:rFonts w:ascii="方正仿宋_GB2312" w:eastAsia="方正仿宋_GB2312" w:hAnsi="方正仿宋_GB2312" w:cs="方正仿宋_GB2312" w:hint="eastAsia"/>
          <w:szCs w:val="32"/>
        </w:rPr>
        <w:t>积极配合市场监管、消防、教育等部门开展联合执法检查，全年参与“双随机、一公开”抽查任务</w:t>
      </w:r>
      <w:r>
        <w:rPr>
          <w:rFonts w:ascii="方正仿宋_GB2312" w:eastAsia="方正仿宋_GB2312" w:hAnsi="方正仿宋_GB2312" w:cs="方正仿宋_GB2312" w:hint="eastAsia"/>
          <w:szCs w:val="32"/>
        </w:rPr>
        <w:t>3</w:t>
      </w:r>
      <w:r>
        <w:rPr>
          <w:rFonts w:ascii="方正仿宋_GB2312" w:eastAsia="方正仿宋_GB2312" w:hAnsi="方正仿宋_GB2312" w:cs="方正仿宋_GB2312" w:hint="eastAsia"/>
          <w:szCs w:val="32"/>
        </w:rPr>
        <w:t>项，覆盖养老机构、殡葬服务、社会组织等领域，任务完成率</w:t>
      </w:r>
      <w:r>
        <w:rPr>
          <w:rFonts w:ascii="方正仿宋_GB2312" w:eastAsia="方正仿宋_GB2312" w:hAnsi="方正仿宋_GB2312" w:cs="方正仿宋_GB2312" w:hint="eastAsia"/>
          <w:szCs w:val="32"/>
        </w:rPr>
        <w:t>100%</w:t>
      </w:r>
      <w:r>
        <w:rPr>
          <w:rFonts w:ascii="方正仿宋_GB2312" w:eastAsia="方正仿宋_GB2312" w:hAnsi="方正仿宋_GB2312" w:cs="方正仿宋_GB2312" w:hint="eastAsia"/>
          <w:szCs w:val="32"/>
        </w:rPr>
        <w:t>，执法透明度和社会监督力度进一步增强。</w:t>
      </w:r>
    </w:p>
    <w:p w14:paraId="0F937380" w14:textId="77777777" w:rsidR="00245B3F" w:rsidRDefault="00F43FBB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b/>
          <w:bCs/>
          <w:color w:val="C00000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Cs w:val="32"/>
        </w:rPr>
        <w:t>（六）深入开展普法宣传教育。</w:t>
      </w:r>
      <w:r>
        <w:rPr>
          <w:rFonts w:ascii="方正仿宋_GB2312" w:eastAsia="方正仿宋_GB2312" w:hAnsi="方正仿宋_GB2312" w:cs="方正仿宋_GB2312" w:hint="eastAsia"/>
          <w:szCs w:val="32"/>
        </w:rPr>
        <w:t>用好全国宪法宣传日、</w:t>
      </w:r>
      <w:r>
        <w:rPr>
          <w:rFonts w:ascii="方正仿宋_GB2312" w:eastAsia="方正仿宋_GB2312" w:hAnsi="方正仿宋_GB2312" w:cs="方正仿宋_GB2312" w:hint="eastAsia"/>
          <w:szCs w:val="32"/>
        </w:rPr>
        <w:t>普法强基层等</w:t>
      </w:r>
      <w:r>
        <w:rPr>
          <w:rFonts w:ascii="方正仿宋_GB2312" w:eastAsia="方正仿宋_GB2312" w:hAnsi="方正仿宋_GB2312" w:cs="方正仿宋_GB2312" w:hint="eastAsia"/>
          <w:szCs w:val="32"/>
        </w:rPr>
        <w:t>活动，向群众发放民生政策宣传手册，涉及婚</w:t>
      </w:r>
      <w:r>
        <w:rPr>
          <w:rFonts w:ascii="方正仿宋_GB2312" w:eastAsia="方正仿宋_GB2312" w:hAnsi="方正仿宋_GB2312" w:cs="方正仿宋_GB2312" w:hint="eastAsia"/>
          <w:szCs w:val="32"/>
        </w:rPr>
        <w:lastRenderedPageBreak/>
        <w:t>姻法、老年人权益保护、收养登记、流浪乞讨人员救助等</w:t>
      </w:r>
      <w:r>
        <w:rPr>
          <w:rFonts w:ascii="方正仿宋_GB2312" w:eastAsia="方正仿宋_GB2312" w:hAnsi="方正仿宋_GB2312" w:cs="方正仿宋_GB2312" w:hint="eastAsia"/>
          <w:szCs w:val="32"/>
        </w:rPr>
        <w:t>政策法规</w:t>
      </w:r>
      <w:r>
        <w:rPr>
          <w:rFonts w:ascii="方正仿宋_GB2312" w:eastAsia="方正仿宋_GB2312" w:hAnsi="方正仿宋_GB2312" w:cs="方正仿宋_GB2312" w:hint="eastAsia"/>
          <w:szCs w:val="32"/>
        </w:rPr>
        <w:t>。</w:t>
      </w:r>
      <w:r>
        <w:rPr>
          <w:rFonts w:ascii="方正仿宋_GB2312" w:eastAsia="方正仿宋_GB2312" w:hAnsi="方正仿宋_GB2312" w:cs="方正仿宋_GB2312" w:hint="eastAsia"/>
          <w:szCs w:val="32"/>
        </w:rPr>
        <w:t>重点对农村留守人员、老年人针对性开展防范非法集资、电信诈骗等专项普法宣传，</w:t>
      </w:r>
      <w:r>
        <w:rPr>
          <w:rFonts w:ascii="方正仿宋_GB2312" w:eastAsia="方正仿宋_GB2312" w:hAnsi="方正仿宋_GB2312" w:cs="方正仿宋_GB2312" w:hint="eastAsia"/>
          <w:szCs w:val="32"/>
        </w:rPr>
        <w:t>基层干部群众的法律素</w:t>
      </w:r>
      <w:r>
        <w:rPr>
          <w:rFonts w:ascii="方正仿宋_GB2312" w:eastAsia="方正仿宋_GB2312" w:hAnsi="方正仿宋_GB2312" w:cs="方正仿宋_GB2312" w:hint="eastAsia"/>
          <w:szCs w:val="32"/>
        </w:rPr>
        <w:t>养</w:t>
      </w:r>
      <w:r>
        <w:rPr>
          <w:rFonts w:ascii="方正仿宋_GB2312" w:eastAsia="方正仿宋_GB2312" w:hAnsi="方正仿宋_GB2312" w:cs="方正仿宋_GB2312" w:hint="eastAsia"/>
          <w:szCs w:val="32"/>
        </w:rPr>
        <w:t>和法治意识</w:t>
      </w:r>
      <w:r>
        <w:rPr>
          <w:rFonts w:ascii="方正仿宋_GB2312" w:eastAsia="方正仿宋_GB2312" w:hAnsi="方正仿宋_GB2312" w:cs="方正仿宋_GB2312" w:hint="eastAsia"/>
          <w:szCs w:val="32"/>
        </w:rPr>
        <w:t>得到</w:t>
      </w:r>
      <w:r>
        <w:rPr>
          <w:rFonts w:ascii="方正仿宋_GB2312" w:eastAsia="方正仿宋_GB2312" w:hAnsi="方正仿宋_GB2312" w:cs="方正仿宋_GB2312" w:hint="eastAsia"/>
          <w:szCs w:val="32"/>
        </w:rPr>
        <w:t>全面提高。</w:t>
      </w:r>
    </w:p>
    <w:p w14:paraId="2DD50E9C" w14:textId="77777777" w:rsidR="00245B3F" w:rsidRDefault="00F43FBB">
      <w:pPr>
        <w:spacing w:line="560" w:lineRule="exact"/>
        <w:ind w:firstLineChars="200" w:firstLine="640"/>
        <w:rPr>
          <w:rFonts w:ascii="国标黑体" w:eastAsia="国标黑体" w:hAnsi="国标黑体" w:cs="国标黑体"/>
          <w:b/>
          <w:bCs/>
          <w:szCs w:val="32"/>
        </w:rPr>
      </w:pPr>
      <w:r>
        <w:rPr>
          <w:rFonts w:ascii="国标黑体" w:eastAsia="国标黑体" w:hAnsi="国标黑体" w:cs="国标黑体" w:hint="eastAsia"/>
          <w:b/>
          <w:bCs/>
          <w:szCs w:val="32"/>
        </w:rPr>
        <w:t>二、存在的问题</w:t>
      </w:r>
    </w:p>
    <w:p w14:paraId="63913DED" w14:textId="77777777" w:rsidR="00245B3F" w:rsidRDefault="00F43FBB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Cs w:val="32"/>
        </w:rPr>
        <w:t>（一）普法宣传质效有待提</w:t>
      </w:r>
      <w:r>
        <w:rPr>
          <w:rFonts w:ascii="方正仿宋_GB2312" w:eastAsia="方正仿宋_GB2312" w:hAnsi="方正仿宋_GB2312" w:cs="方正仿宋_GB2312" w:hint="eastAsia"/>
          <w:b/>
          <w:bCs/>
          <w:szCs w:val="32"/>
        </w:rPr>
        <w:t>升。</w:t>
      </w:r>
      <w:r>
        <w:rPr>
          <w:rFonts w:ascii="方正仿宋_GB2312" w:eastAsia="方正仿宋_GB2312" w:hAnsi="方正仿宋_GB2312" w:cs="方正仿宋_GB2312" w:hint="eastAsia"/>
          <w:szCs w:val="32"/>
        </w:rPr>
        <w:t>法治宣传覆盖面与渗透力仍需加强，部分群众对民政法规政策了解不深，普法形式有待进一步创新。</w:t>
      </w:r>
      <w:r>
        <w:rPr>
          <w:rFonts w:ascii="方正仿宋_GB2312" w:eastAsia="方正仿宋_GB2312" w:hAnsi="方正仿宋_GB2312" w:cs="方正仿宋_GB2312" w:hint="eastAsia"/>
          <w:szCs w:val="32"/>
        </w:rPr>
        <w:t xml:space="preserve">  </w:t>
      </w:r>
    </w:p>
    <w:p w14:paraId="32E9B893" w14:textId="77777777" w:rsidR="00245B3F" w:rsidRDefault="00F43FBB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Cs w:val="32"/>
        </w:rPr>
        <w:t>（二）基层执法队伍力量偏弱。</w:t>
      </w:r>
      <w:r>
        <w:rPr>
          <w:rFonts w:ascii="方正仿宋_GB2312" w:eastAsia="方正仿宋_GB2312" w:hAnsi="方正仿宋_GB2312" w:cs="方正仿宋_GB2312" w:hint="eastAsia"/>
          <w:szCs w:val="32"/>
        </w:rPr>
        <w:t>具备执法资格人员和配套设施不足，与当前社会组织、养老机构、殡葬服务等监管需求不相适应。</w:t>
      </w:r>
      <w:r>
        <w:rPr>
          <w:rFonts w:ascii="方正仿宋_GB2312" w:eastAsia="方正仿宋_GB2312" w:hAnsi="方正仿宋_GB2312" w:cs="方正仿宋_GB2312" w:hint="eastAsia"/>
          <w:szCs w:val="32"/>
        </w:rPr>
        <w:t xml:space="preserve">    </w:t>
      </w:r>
    </w:p>
    <w:p w14:paraId="142930D0" w14:textId="77777777" w:rsidR="00245B3F" w:rsidRDefault="00F43FBB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Cs w:val="32"/>
        </w:rPr>
        <w:t>（三）长效监管体系仍需夯实。</w:t>
      </w:r>
      <w:r>
        <w:rPr>
          <w:rFonts w:ascii="方正仿宋_GB2312" w:eastAsia="方正仿宋_GB2312" w:hAnsi="方正仿宋_GB2312" w:cs="方正仿宋_GB2312" w:hint="eastAsia"/>
          <w:szCs w:val="32"/>
        </w:rPr>
        <w:t>部分领域整改成果巩固不足，制度执行和长效监管机制仍需强化。</w:t>
      </w:r>
    </w:p>
    <w:p w14:paraId="2A6CEB1E" w14:textId="77777777" w:rsidR="00245B3F" w:rsidRDefault="00F43FBB">
      <w:pPr>
        <w:spacing w:line="560" w:lineRule="exact"/>
        <w:ind w:firstLineChars="200" w:firstLine="640"/>
        <w:rPr>
          <w:rFonts w:ascii="国标黑体" w:eastAsia="国标黑体" w:hAnsi="国标黑体" w:cs="国标黑体"/>
          <w:b/>
          <w:bCs/>
          <w:szCs w:val="32"/>
        </w:rPr>
      </w:pPr>
      <w:r>
        <w:rPr>
          <w:rFonts w:ascii="国标黑体" w:eastAsia="国标黑体" w:hAnsi="国标黑体" w:cs="国标黑体" w:hint="eastAsia"/>
          <w:b/>
          <w:bCs/>
          <w:szCs w:val="32"/>
        </w:rPr>
        <w:t>三、下一步工作打算</w:t>
      </w:r>
    </w:p>
    <w:p w14:paraId="6106B1CC" w14:textId="77777777" w:rsidR="00245B3F" w:rsidRDefault="00F43FBB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Cs w:val="32"/>
        </w:rPr>
        <w:t>（一）持续深化法治学习教育。</w:t>
      </w:r>
      <w:r>
        <w:rPr>
          <w:rFonts w:ascii="方正仿宋_GB2312" w:eastAsia="方正仿宋_GB2312" w:hAnsi="方正仿宋_GB2312" w:cs="方正仿宋_GB2312" w:hint="eastAsia"/>
          <w:szCs w:val="32"/>
        </w:rPr>
        <w:t>将习近平法治思想贯穿民政工作全过程，开展分层分类法治培训，提升干部职工运用法治思维解决问题的能力。</w:t>
      </w:r>
    </w:p>
    <w:p w14:paraId="44615643" w14:textId="77777777" w:rsidR="00245B3F" w:rsidRDefault="00F43FBB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Cs w:val="32"/>
        </w:rPr>
        <w:t>（二）健全执法队伍建设机制。</w:t>
      </w:r>
      <w:r>
        <w:rPr>
          <w:rFonts w:ascii="方正仿宋_GB2312" w:eastAsia="方正仿宋_GB2312" w:hAnsi="方正仿宋_GB2312" w:cs="方正仿宋_GB2312" w:hint="eastAsia"/>
          <w:szCs w:val="32"/>
        </w:rPr>
        <w:t>加大执法资格培训与考核力度，推动更多人员持证上岗。完善法律顾问参与决策、审查、诉讼等工作机制。</w:t>
      </w:r>
    </w:p>
    <w:p w14:paraId="13871A7C" w14:textId="77777777" w:rsidR="00245B3F" w:rsidRDefault="00F43FBB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Cs w:val="32"/>
        </w:rPr>
        <w:t>（三）推动普法宣传创新增效。</w:t>
      </w:r>
      <w:r>
        <w:rPr>
          <w:rFonts w:ascii="方正仿宋_GB2312" w:eastAsia="方正仿宋_GB2312" w:hAnsi="方正仿宋_GB2312" w:cs="方正仿宋_GB2312" w:hint="eastAsia"/>
          <w:szCs w:val="32"/>
        </w:rPr>
        <w:t>利用多种平台开展互动式、案例式普法，打造民政法治微课堂，提升普法针对性和实效性。</w:t>
      </w:r>
    </w:p>
    <w:p w14:paraId="0E3CD089" w14:textId="77777777" w:rsidR="00245B3F" w:rsidRDefault="00F43FBB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Cs w:val="32"/>
        </w:rPr>
        <w:t>（四）完善长效监管与问责机制。</w:t>
      </w:r>
      <w:r>
        <w:rPr>
          <w:rFonts w:ascii="方正仿宋_GB2312" w:eastAsia="方正仿宋_GB2312" w:hAnsi="方正仿宋_GB2312" w:cs="方正仿宋_GB2312" w:hint="eastAsia"/>
          <w:szCs w:val="32"/>
        </w:rPr>
        <w:t>聚焦养老、救助、殡</w:t>
      </w:r>
      <w:r>
        <w:rPr>
          <w:rFonts w:ascii="方正仿宋_GB2312" w:eastAsia="方正仿宋_GB2312" w:hAnsi="方正仿宋_GB2312" w:cs="方正仿宋_GB2312" w:hint="eastAsia"/>
          <w:szCs w:val="32"/>
        </w:rPr>
        <w:lastRenderedPageBreak/>
        <w:t>葬、社会组织等重点领域，建立健全问题整改“回头看”机制，强化制度执行和监督检查，防止问题反弹。</w:t>
      </w:r>
    </w:p>
    <w:p w14:paraId="5E508325" w14:textId="77777777" w:rsidR="00245B3F" w:rsidRDefault="00F43FBB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Cs w:val="32"/>
        </w:rPr>
      </w:pPr>
      <w:r>
        <w:rPr>
          <w:rFonts w:ascii="方正仿宋_GB2312" w:eastAsia="方正仿宋_GB2312" w:hAnsi="方正仿宋_GB2312" w:cs="方正仿宋_GB2312" w:hint="eastAsia"/>
          <w:szCs w:val="32"/>
        </w:rPr>
        <w:t>2026</w:t>
      </w:r>
      <w:r>
        <w:rPr>
          <w:rFonts w:ascii="方正仿宋_GB2312" w:eastAsia="方正仿宋_GB2312" w:hAnsi="方正仿宋_GB2312" w:cs="方正仿宋_GB2312" w:hint="eastAsia"/>
          <w:szCs w:val="32"/>
        </w:rPr>
        <w:t>年，唐河县民政局将继续坚持以法治为引领，不断完善民政法治体系，提升依法行政能力，推动民政事业在法治轨道上高质量发展，为全县经济社会发展与社会和谐稳定作出新的更大贡献。</w:t>
      </w:r>
    </w:p>
    <w:p w14:paraId="054AA602" w14:textId="77777777" w:rsidR="00245B3F" w:rsidRDefault="00245B3F">
      <w:pPr>
        <w:spacing w:line="560" w:lineRule="exact"/>
        <w:ind w:firstLineChars="1900" w:firstLine="6080"/>
        <w:rPr>
          <w:rFonts w:ascii="方正仿宋_GB2312" w:eastAsia="方正仿宋_GB2312" w:hAnsi="方正仿宋_GB2312" w:cs="方正仿宋_GB2312"/>
          <w:szCs w:val="32"/>
        </w:rPr>
      </w:pPr>
    </w:p>
    <w:p w14:paraId="5CF182DB" w14:textId="77777777" w:rsidR="00245B3F" w:rsidRDefault="00245B3F">
      <w:pPr>
        <w:spacing w:line="560" w:lineRule="exact"/>
        <w:ind w:firstLineChars="1900" w:firstLine="6080"/>
        <w:rPr>
          <w:rFonts w:ascii="方正仿宋_GB2312" w:eastAsia="方正仿宋_GB2312" w:hAnsi="方正仿宋_GB2312" w:cs="方正仿宋_GB2312"/>
          <w:szCs w:val="32"/>
        </w:rPr>
      </w:pPr>
    </w:p>
    <w:p w14:paraId="0092C007" w14:textId="77777777" w:rsidR="00245B3F" w:rsidRDefault="00245B3F">
      <w:pPr>
        <w:spacing w:line="560" w:lineRule="exact"/>
        <w:ind w:firstLineChars="1900" w:firstLine="6080"/>
        <w:rPr>
          <w:rFonts w:ascii="方正仿宋_GB2312" w:eastAsia="方正仿宋_GB2312" w:hAnsi="方正仿宋_GB2312" w:cs="方正仿宋_GB2312"/>
          <w:szCs w:val="32"/>
        </w:rPr>
      </w:pPr>
    </w:p>
    <w:p w14:paraId="74E3EA0C" w14:textId="77777777" w:rsidR="00245B3F" w:rsidRDefault="00F43FBB">
      <w:pPr>
        <w:spacing w:line="560" w:lineRule="exact"/>
        <w:rPr>
          <w:rFonts w:ascii="方正仿宋_GB2312" w:eastAsia="方正仿宋_GB2312" w:hAnsi="方正仿宋_GB2312" w:cs="方正仿宋_GB2312"/>
          <w:szCs w:val="32"/>
        </w:rPr>
      </w:pPr>
      <w:r>
        <w:rPr>
          <w:rFonts w:ascii="方正仿宋_GB2312" w:eastAsia="方正仿宋_GB2312" w:hAnsi="方正仿宋_GB2312" w:cs="方正仿宋_GB2312" w:hint="eastAsia"/>
          <w:szCs w:val="32"/>
        </w:rPr>
        <w:t xml:space="preserve">                                  </w:t>
      </w:r>
      <w:r>
        <w:rPr>
          <w:rFonts w:ascii="方正仿宋_GB2312" w:eastAsia="方正仿宋_GB2312" w:hAnsi="方正仿宋_GB2312" w:cs="方正仿宋_GB2312" w:hint="eastAsia"/>
          <w:szCs w:val="32"/>
        </w:rPr>
        <w:t>唐河县民政局</w:t>
      </w:r>
      <w:r>
        <w:rPr>
          <w:rFonts w:ascii="方正仿宋_GB2312" w:eastAsia="方正仿宋_GB2312" w:hAnsi="方正仿宋_GB2312" w:cs="方正仿宋_GB2312" w:hint="eastAsia"/>
          <w:szCs w:val="32"/>
        </w:rPr>
        <w:t xml:space="preserve">  </w:t>
      </w:r>
    </w:p>
    <w:p w14:paraId="21F86DC0" w14:textId="0601B165" w:rsidR="00245B3F" w:rsidRDefault="00F43FBB">
      <w:pPr>
        <w:wordWrap w:val="0"/>
        <w:spacing w:line="560" w:lineRule="exact"/>
        <w:jc w:val="right"/>
        <w:rPr>
          <w:rFonts w:ascii="方正仿宋_GB2312" w:eastAsia="方正仿宋_GB2312" w:hAnsi="方正仿宋_GB2312" w:cs="方正仿宋_GB2312"/>
        </w:rPr>
      </w:pPr>
      <w:r>
        <w:rPr>
          <w:rFonts w:ascii="方正仿宋_GB2312" w:eastAsia="方正仿宋_GB2312" w:hAnsi="方正仿宋_GB2312" w:cs="方正仿宋_GB2312" w:hint="eastAsia"/>
          <w:szCs w:val="32"/>
        </w:rPr>
        <w:t>2026</w:t>
      </w:r>
      <w:r>
        <w:rPr>
          <w:rFonts w:ascii="方正仿宋_GB2312" w:eastAsia="方正仿宋_GB2312" w:hAnsi="方正仿宋_GB2312" w:cs="方正仿宋_GB2312" w:hint="eastAsia"/>
          <w:szCs w:val="32"/>
        </w:rPr>
        <w:t>年</w:t>
      </w:r>
      <w:r>
        <w:rPr>
          <w:rFonts w:ascii="方正仿宋_GB2312" w:eastAsia="方正仿宋_GB2312" w:hAnsi="方正仿宋_GB2312" w:cs="方正仿宋_GB2312"/>
          <w:szCs w:val="32"/>
        </w:rPr>
        <w:t>3</w:t>
      </w:r>
      <w:r>
        <w:rPr>
          <w:rFonts w:ascii="方正仿宋_GB2312" w:eastAsia="方正仿宋_GB2312" w:hAnsi="方正仿宋_GB2312" w:cs="方正仿宋_GB2312" w:hint="eastAsia"/>
          <w:szCs w:val="32"/>
        </w:rPr>
        <w:t>月</w:t>
      </w:r>
      <w:r>
        <w:rPr>
          <w:rFonts w:ascii="方正仿宋_GB2312" w:eastAsia="方正仿宋_GB2312" w:hAnsi="方正仿宋_GB2312" w:cs="方正仿宋_GB2312"/>
          <w:szCs w:val="32"/>
        </w:rPr>
        <w:t>25</w:t>
      </w:r>
      <w:bookmarkStart w:id="0" w:name="_GoBack"/>
      <w:bookmarkEnd w:id="0"/>
      <w:r>
        <w:rPr>
          <w:rFonts w:ascii="方正仿宋_GB2312" w:eastAsia="方正仿宋_GB2312" w:hAnsi="方正仿宋_GB2312" w:cs="方正仿宋_GB2312" w:hint="eastAsia"/>
          <w:szCs w:val="32"/>
        </w:rPr>
        <w:t>日</w:t>
      </w:r>
      <w:r>
        <w:rPr>
          <w:rFonts w:ascii="方正仿宋_GB2312" w:eastAsia="方正仿宋_GB2312" w:hAnsi="方正仿宋_GB2312" w:cs="方正仿宋_GB2312" w:hint="eastAsia"/>
          <w:szCs w:val="32"/>
        </w:rPr>
        <w:t xml:space="preserve">    </w:t>
      </w:r>
    </w:p>
    <w:sectPr w:rsidR="00245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国标黑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A557F"/>
    <w:rsid w:val="FFAE2755"/>
    <w:rsid w:val="00245B3F"/>
    <w:rsid w:val="00F43FBB"/>
    <w:rsid w:val="37DEEDCC"/>
    <w:rsid w:val="3FDD5C1A"/>
    <w:rsid w:val="3FFE47CB"/>
    <w:rsid w:val="47EF845D"/>
    <w:rsid w:val="57ADB807"/>
    <w:rsid w:val="63285C78"/>
    <w:rsid w:val="6F764DBD"/>
    <w:rsid w:val="6FDF10E9"/>
    <w:rsid w:val="75EA557F"/>
    <w:rsid w:val="7BBFCCC0"/>
    <w:rsid w:val="7BFF2768"/>
    <w:rsid w:val="7EFACE6E"/>
    <w:rsid w:val="7FD76BEB"/>
    <w:rsid w:val="9FB3B064"/>
    <w:rsid w:val="AEFFE0F2"/>
    <w:rsid w:val="BF7F8EEE"/>
    <w:rsid w:val="D9EE3419"/>
    <w:rsid w:val="EB764DE9"/>
    <w:rsid w:val="FB93A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3A5C5"/>
  <w15:docId w15:val="{072BE53F-FE49-4579-AA49-58C3B921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uiPriority="99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qFormat/>
    <w:pPr>
      <w:spacing w:line="560" w:lineRule="exact"/>
      <w:ind w:firstLine="567"/>
    </w:pPr>
  </w:style>
  <w:style w:type="paragraph" w:styleId="a4">
    <w:name w:val="envelope return"/>
    <w:basedOn w:val="a"/>
    <w:uiPriority w:val="99"/>
    <w:unhideWhenUsed/>
    <w:qFormat/>
    <w:rPr>
      <w:rFonts w:ascii="Arial" w:hAnsi="Arial"/>
    </w:rPr>
  </w:style>
  <w:style w:type="paragraph" w:styleId="2">
    <w:name w:val="Body Text First Indent 2"/>
    <w:basedOn w:val="a3"/>
    <w:next w:val="a"/>
    <w:unhideWhenUsed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Draw a Blank</dc:creator>
  <cp:lastModifiedBy>Administrator</cp:lastModifiedBy>
  <cp:revision>2</cp:revision>
  <cp:lastPrinted>2026-01-30T18:51:00Z</cp:lastPrinted>
  <dcterms:created xsi:type="dcterms:W3CDTF">2026-01-24T00:47:00Z</dcterms:created>
  <dcterms:modified xsi:type="dcterms:W3CDTF">2026-05-27T02:11:00Z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104D982F38F7A8B29EEF6D69778279FF_41</vt:lpwstr>
  </property>
  <property fmtid="{D5CDD505-2E9C-101B-9397-08002B2CF9AE}" pid="4" name="KSOTemplateDocerSaveRecord">
    <vt:lpwstr>eyJoZGlkIjoiNTg1ZmViMzQ1NTgxMzY2NmVlYTQ3YTY2YzFkMzNkZDUiLCJ1c2VySWQiOiIxMjY2MjE1MjgxIn0=</vt:lpwstr>
  </property>
</Properties>
</file>