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D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文星书宋" w:hAnsi="文星书宋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文星书宋" w:hAnsi="文星书宋" w:eastAsia="黑体" w:cs="黑体"/>
          <w:color w:val="auto"/>
          <w:sz w:val="32"/>
          <w:szCs w:val="32"/>
          <w:lang w:val="en-US" w:eastAsia="zh-CN"/>
        </w:rPr>
        <w:t>附件2：</w:t>
      </w:r>
    </w:p>
    <w:p w14:paraId="43BC84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lang w:val="en-US" w:eastAsia="zh-CN"/>
        </w:rPr>
        <w:t>滨河街道办事处</w:t>
      </w:r>
      <w:r>
        <w:rPr>
          <w:rFonts w:hint="eastAsia" w:ascii="黑体" w:hAnsi="黑体" w:eastAsia="黑体" w:cs="黑体"/>
          <w:b/>
          <w:bCs w:val="0"/>
          <w:lang w:eastAsia="zh-CN"/>
        </w:rPr>
        <w:t>202</w:t>
      </w:r>
      <w:r>
        <w:rPr>
          <w:rFonts w:hint="eastAsia" w:ascii="黑体" w:hAnsi="黑体" w:eastAsia="黑体" w:cs="黑体"/>
          <w:b/>
          <w:bCs w:val="0"/>
          <w:lang w:val="en-US" w:eastAsia="zh-CN"/>
        </w:rPr>
        <w:t>6</w:t>
      </w:r>
      <w:r>
        <w:rPr>
          <w:rFonts w:hint="eastAsia" w:ascii="黑体" w:hAnsi="黑体" w:eastAsia="黑体" w:cs="黑体"/>
          <w:b/>
          <w:bCs w:val="0"/>
          <w:lang w:eastAsia="zh-CN"/>
        </w:rPr>
        <w:t>年度重大行政决策事项目录</w:t>
      </w:r>
      <w:bookmarkEnd w:id="0"/>
    </w:p>
    <w:p w14:paraId="085A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星书宋" w:hAnsi="文星书宋" w:eastAsia="文星仿宋" w:cs="文星仿宋"/>
          <w:color w:val="auto"/>
          <w:sz w:val="32"/>
          <w:szCs w:val="32"/>
          <w:lang w:val="en-US" w:eastAsia="zh-CN"/>
        </w:rPr>
      </w:pPr>
      <w:r>
        <w:rPr>
          <w:rFonts w:hint="eastAsia" w:ascii="文星书宋" w:hAnsi="文星书宋" w:eastAsia="文星仿宋" w:cs="文星仿宋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王甲</w:t>
      </w:r>
      <w:r>
        <w:rPr>
          <w:rFonts w:hint="eastAsia" w:ascii="文星书宋" w:hAnsi="文星书宋" w:eastAsia="文星仿宋" w:cs="文星仿宋"/>
          <w:color w:val="auto"/>
          <w:sz w:val="32"/>
          <w:szCs w:val="32"/>
          <w:lang w:val="en-US" w:eastAsia="zh-CN"/>
        </w:rPr>
        <w:t xml:space="preserve">                                                     联系方式：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15083355523</w:t>
      </w:r>
    </w:p>
    <w:tbl>
      <w:tblPr>
        <w:tblStyle w:val="6"/>
        <w:tblW w:w="1378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90"/>
        <w:gridCol w:w="1965"/>
        <w:gridCol w:w="1845"/>
        <w:gridCol w:w="1935"/>
        <w:gridCol w:w="1875"/>
        <w:gridCol w:w="1380"/>
        <w:gridCol w:w="1845"/>
      </w:tblGrid>
      <w:tr w14:paraId="6C9D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0" w:type="dxa"/>
            <w:noWrap w:val="0"/>
            <w:vAlign w:val="center"/>
          </w:tcPr>
          <w:p w14:paraId="6E625211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before="1" w:line="560" w:lineRule="exact"/>
              <w:ind w:right="46" w:right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w w:val="105"/>
                <w:sz w:val="28"/>
                <w:szCs w:val="28"/>
              </w:rPr>
              <w:t>序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10"/>
                <w:w w:val="110"/>
                <w:sz w:val="28"/>
                <w:szCs w:val="28"/>
              </w:rPr>
              <w:t>号</w:t>
            </w:r>
          </w:p>
        </w:tc>
        <w:tc>
          <w:tcPr>
            <w:tcW w:w="2190" w:type="dxa"/>
            <w:noWrap w:val="0"/>
            <w:vAlign w:val="center"/>
          </w:tcPr>
          <w:p w14:paraId="6B2A8AFB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事项名称</w:t>
            </w:r>
          </w:p>
        </w:tc>
        <w:tc>
          <w:tcPr>
            <w:tcW w:w="1965" w:type="dxa"/>
            <w:noWrap w:val="0"/>
            <w:vAlign w:val="center"/>
          </w:tcPr>
          <w:p w14:paraId="03B7BF5C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承办单位</w:t>
            </w:r>
          </w:p>
        </w:tc>
        <w:tc>
          <w:tcPr>
            <w:tcW w:w="1845" w:type="dxa"/>
            <w:noWrap w:val="0"/>
            <w:vAlign w:val="center"/>
          </w:tcPr>
          <w:p w14:paraId="7443CA4A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right="24" w:right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决策时间</w:t>
            </w:r>
          </w:p>
        </w:tc>
        <w:tc>
          <w:tcPr>
            <w:tcW w:w="1935" w:type="dxa"/>
            <w:noWrap w:val="0"/>
            <w:vAlign w:val="center"/>
          </w:tcPr>
          <w:p w14:paraId="31ADF885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before="204" w:line="560" w:lineRule="exact"/>
              <w:ind w:left="141" w:leftChars="0" w:right="127" w:rightChars="0" w:firstLine="3" w:firstLine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公众参与</w:t>
            </w:r>
          </w:p>
        </w:tc>
        <w:tc>
          <w:tcPr>
            <w:tcW w:w="1875" w:type="dxa"/>
            <w:noWrap w:val="0"/>
            <w:vAlign w:val="center"/>
          </w:tcPr>
          <w:p w14:paraId="66C3B6A3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before="199" w:line="560" w:lineRule="exact"/>
              <w:ind w:left="157" w:leftChars="0" w:right="114" w:rightChars="0" w:hanging="3" w:firstLine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专家论证</w:t>
            </w:r>
          </w:p>
        </w:tc>
        <w:tc>
          <w:tcPr>
            <w:tcW w:w="1380" w:type="dxa"/>
            <w:noWrap w:val="0"/>
            <w:vAlign w:val="center"/>
          </w:tcPr>
          <w:p w14:paraId="7C8453E6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before="199" w:line="560" w:lineRule="exact"/>
              <w:ind w:left="157" w:leftChars="0" w:right="114" w:rightChars="0" w:hanging="3" w:firstLineChars="0"/>
              <w:jc w:val="center"/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风险评估</w:t>
            </w:r>
          </w:p>
        </w:tc>
        <w:tc>
          <w:tcPr>
            <w:tcW w:w="1845" w:type="dxa"/>
            <w:noWrap w:val="0"/>
            <w:vAlign w:val="center"/>
          </w:tcPr>
          <w:p w14:paraId="1844DE84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before="199" w:line="560" w:lineRule="exact"/>
              <w:ind w:left="157" w:leftChars="0" w:right="114" w:rightChars="0" w:hanging="3" w:firstLineChars="0"/>
              <w:jc w:val="center"/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2"/>
                <w:w w:val="105"/>
                <w:sz w:val="28"/>
                <w:szCs w:val="28"/>
              </w:rPr>
              <w:t>是否履行公平竞争审查</w:t>
            </w:r>
          </w:p>
        </w:tc>
      </w:tr>
      <w:tr w14:paraId="7067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0" w:type="dxa"/>
            <w:noWrap w:val="0"/>
            <w:vAlign w:val="center"/>
          </w:tcPr>
          <w:p w14:paraId="1E06FF8E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0076F473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965" w:type="dxa"/>
            <w:noWrap w:val="0"/>
            <w:vAlign w:val="center"/>
          </w:tcPr>
          <w:p w14:paraId="591DACE2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1F0A6C12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D56C27F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36CD82E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D4D1A1F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C2E0243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6B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" w:type="dxa"/>
            <w:noWrap w:val="0"/>
            <w:vAlign w:val="center"/>
          </w:tcPr>
          <w:p w14:paraId="3129862E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022DE297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E91BA50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50AABFCD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C102E32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EC01571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30AC5D2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22F4E60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CA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0C3058F1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508A1183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7C06F82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E0C48D0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E4289ED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2A043D7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51345D6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823893B">
            <w:pPr>
              <w:pStyle w:val="8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C5B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说明：根据省、市有关规定，重大行政决策程序中的公众参与、专家论证、风险评估合法性审查、集体讨论决定为必经程序；听证、公平竞争审查根据决策内容确定是否履行。决策承办单位应当采取便于社会公众参与的方式充分听取意见，涉及国家秘密、商业秘密等依法不予公开的决策事项除外。决策事项直接涉及公民、法人、其他组织切身利益或者存在较大分歧的，决策承办单位应当召开听证会。</w:t>
      </w:r>
    </w:p>
    <w:p w14:paraId="7C49720E"/>
    <w:sectPr>
      <w:footerReference r:id="rId3" w:type="default"/>
      <w:pgSz w:w="16838" w:h="11906" w:orient="landscape"/>
      <w:pgMar w:top="1440" w:right="1800" w:bottom="1440" w:left="1236" w:header="851" w:footer="992" w:gutter="0"/>
      <w:pgNumType w:fmt="decimalFullWidt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6A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A69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A69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6CA1"/>
    <w:rsid w:val="419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2026-04-30T07:27:00Z</dcterms:created>
  <dc:creator>微信用户</dc:creator>
  <cp:lastModifiedBy>微信用户</cp:lastModifiedBy>
  <dcterms:modified xsi:type="dcterms:W3CDTF">2026-04-30T07:27:58Z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D52095FC44654A3DA931E0677434A29A_11</vt:lpwstr>
  </property>
  <property fmtid="{D5CDD505-2E9C-101B-9397-08002B2CF9AE}" pid="4" name="KSOTemplateDocerSaveRecord">
    <vt:lpwstr>eyJoZGlkIjoiMDYxYzM0MzlmNzlhNDQ1NmYxOWJmZTIyN2VhZWI1MjAiLCJ1c2VySWQiOiIxMjY1OTE2NDcyIn0=</vt:lpwstr>
  </property>
</Properties>
</file>