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唐河县人民政府</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关于202</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年一般公共</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支出</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预算</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和</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政府性基金</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支出</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预算调整方案</w:t>
      </w: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草案</w:t>
      </w: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的报告</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b/>
          <w:bCs w:val="0"/>
          <w:color w:val="000000" w:themeColor="text1"/>
          <w:spacing w:val="0"/>
          <w:w w:val="100"/>
          <w:sz w:val="32"/>
          <w:szCs w:val="32"/>
          <w:lang w:val="zh-CN"/>
          <w14:textFill>
            <w14:solidFill>
              <w14:schemeClr w14:val="tx1"/>
            </w14:solidFill>
          </w14:textFill>
        </w:rPr>
      </w:pPr>
      <w:r>
        <w:rPr>
          <w:rFonts w:hint="eastAsia" w:ascii="黑体" w:hAnsi="黑体" w:eastAsia="黑体" w:cs="黑体"/>
          <w:b/>
          <w:bCs w:val="0"/>
          <w:color w:val="000000" w:themeColor="text1"/>
          <w:spacing w:val="0"/>
          <w:w w:val="100"/>
          <w:sz w:val="32"/>
          <w:szCs w:val="32"/>
          <w:lang w:val="zh-CN"/>
          <w14:textFill>
            <w14:solidFill>
              <w14:schemeClr w14:val="tx1"/>
            </w14:solidFill>
          </w14:textFill>
        </w:rPr>
        <w:t>——</w:t>
      </w:r>
      <w:r>
        <w:rPr>
          <w:rFonts w:hint="eastAsia" w:ascii="楷体_GB2312" w:hAnsi="楷体_GB2312" w:eastAsia="楷体_GB2312" w:cs="楷体_GB2312"/>
          <w:b/>
          <w:bCs w:val="0"/>
          <w:color w:val="000000" w:themeColor="text1"/>
          <w:spacing w:val="0"/>
          <w:w w:val="100"/>
          <w:sz w:val="32"/>
          <w:szCs w:val="32"/>
          <w:lang w:val="en-US" w:eastAsia="zh-CN"/>
          <w14:textFill>
            <w14:solidFill>
              <w14:schemeClr w14:val="tx1"/>
            </w14:solidFill>
          </w14:textFill>
        </w:rPr>
        <w:t>2025</w:t>
      </w:r>
      <w:r>
        <w:rPr>
          <w:rFonts w:hint="eastAsia" w:ascii="楷体_GB2312" w:hAnsi="楷体_GB2312" w:eastAsia="楷体_GB2312" w:cs="楷体_GB2312"/>
          <w:b/>
          <w:bCs w:val="0"/>
          <w:color w:val="000000" w:themeColor="text1"/>
          <w:spacing w:val="0"/>
          <w:w w:val="100"/>
          <w:sz w:val="32"/>
          <w:szCs w:val="32"/>
          <w:lang w:val="zh-CN"/>
          <w14:textFill>
            <w14:solidFill>
              <w14:schemeClr w14:val="tx1"/>
            </w14:solidFill>
          </w14:textFill>
        </w:rPr>
        <w:t>年</w:t>
      </w:r>
      <w:r>
        <w:rPr>
          <w:rFonts w:hint="eastAsia" w:ascii="楷体_GB2312" w:hAnsi="楷体_GB2312" w:eastAsia="楷体_GB2312" w:cs="楷体_GB2312"/>
          <w:b/>
          <w:bCs w:val="0"/>
          <w:color w:val="000000" w:themeColor="text1"/>
          <w:spacing w:val="0"/>
          <w:w w:val="100"/>
          <w:sz w:val="32"/>
          <w:szCs w:val="32"/>
          <w:lang w:val="en-US" w:eastAsia="zh-CN"/>
          <w14:textFill>
            <w14:solidFill>
              <w14:schemeClr w14:val="tx1"/>
            </w14:solidFill>
          </w14:textFill>
        </w:rPr>
        <w:t>12</w:t>
      </w:r>
      <w:r>
        <w:rPr>
          <w:rFonts w:hint="eastAsia" w:ascii="楷体_GB2312" w:hAnsi="楷体_GB2312" w:eastAsia="楷体_GB2312" w:cs="楷体_GB2312"/>
          <w:b/>
          <w:bCs w:val="0"/>
          <w:color w:val="000000" w:themeColor="text1"/>
          <w:spacing w:val="0"/>
          <w:w w:val="100"/>
          <w:sz w:val="32"/>
          <w:szCs w:val="32"/>
          <w:lang w:val="zh-CN"/>
          <w14:textFill>
            <w14:solidFill>
              <w14:schemeClr w14:val="tx1"/>
            </w14:solidFill>
          </w14:textFill>
        </w:rPr>
        <w:t>月</w:t>
      </w:r>
      <w:r>
        <w:rPr>
          <w:rFonts w:hint="eastAsia" w:ascii="楷体_GB2312" w:hAnsi="楷体_GB2312" w:eastAsia="楷体_GB2312" w:cs="楷体_GB2312"/>
          <w:b/>
          <w:bCs w:val="0"/>
          <w:color w:val="000000" w:themeColor="text1"/>
          <w:spacing w:val="0"/>
          <w:w w:val="100"/>
          <w:sz w:val="32"/>
          <w:szCs w:val="32"/>
          <w:lang w:val="en-US" w:eastAsia="zh-CN"/>
          <w14:textFill>
            <w14:solidFill>
              <w14:schemeClr w14:val="tx1"/>
            </w14:solidFill>
          </w14:textFill>
        </w:rPr>
        <w:t>19</w:t>
      </w:r>
      <w:r>
        <w:rPr>
          <w:rFonts w:hint="eastAsia" w:ascii="楷体_GB2312" w:hAnsi="楷体_GB2312" w:eastAsia="楷体_GB2312" w:cs="楷体_GB2312"/>
          <w:b/>
          <w:bCs w:val="0"/>
          <w:color w:val="000000" w:themeColor="text1"/>
          <w:spacing w:val="0"/>
          <w:w w:val="100"/>
          <w:sz w:val="32"/>
          <w:szCs w:val="32"/>
          <w:lang w:val="zh-CN"/>
          <w14:textFill>
            <w14:solidFill>
              <w14:schemeClr w14:val="tx1"/>
            </w14:solidFill>
          </w14:textFill>
        </w:rPr>
        <w:t>日在县</w:t>
      </w:r>
      <w:r>
        <w:rPr>
          <w:rFonts w:hint="eastAsia" w:ascii="楷体_GB2312" w:hAnsi="楷体_GB2312" w:eastAsia="楷体_GB2312" w:cs="楷体_GB2312"/>
          <w:b/>
          <w:bCs w:val="0"/>
          <w:color w:val="000000" w:themeColor="text1"/>
          <w:spacing w:val="0"/>
          <w:w w:val="100"/>
          <w:sz w:val="32"/>
          <w:szCs w:val="32"/>
          <w:lang w:val="en-US" w:eastAsia="zh-CN"/>
          <w14:textFill>
            <w14:solidFill>
              <w14:schemeClr w14:val="tx1"/>
            </w14:solidFill>
          </w14:textFill>
        </w:rPr>
        <w:t>十六</w:t>
      </w:r>
      <w:r>
        <w:rPr>
          <w:rFonts w:hint="eastAsia" w:ascii="楷体_GB2312" w:hAnsi="楷体_GB2312" w:eastAsia="楷体_GB2312" w:cs="楷体_GB2312"/>
          <w:b/>
          <w:bCs w:val="0"/>
          <w:color w:val="000000" w:themeColor="text1"/>
          <w:spacing w:val="0"/>
          <w:w w:val="100"/>
          <w:sz w:val="32"/>
          <w:szCs w:val="32"/>
          <w:lang w:val="zh-CN"/>
          <w14:textFill>
            <w14:solidFill>
              <w14:schemeClr w14:val="tx1"/>
            </w14:solidFill>
          </w14:textFill>
        </w:rPr>
        <w:t>届人大常委会第</w:t>
      </w:r>
      <w:r>
        <w:rPr>
          <w:rFonts w:hint="eastAsia" w:ascii="楷体_GB2312" w:hAnsi="楷体_GB2312" w:eastAsia="楷体_GB2312" w:cs="楷体_GB2312"/>
          <w:b/>
          <w:bCs w:val="0"/>
          <w:color w:val="000000" w:themeColor="text1"/>
          <w:spacing w:val="0"/>
          <w:w w:val="100"/>
          <w:sz w:val="32"/>
          <w:szCs w:val="32"/>
          <w:lang w:val="en-US" w:eastAsia="zh-CN"/>
          <w14:textFill>
            <w14:solidFill>
              <w14:schemeClr w14:val="tx1"/>
            </w14:solidFill>
          </w14:textFill>
        </w:rPr>
        <w:t>三十</w:t>
      </w:r>
      <w:r>
        <w:rPr>
          <w:rFonts w:hint="eastAsia" w:ascii="楷体_GB2312" w:hAnsi="楷体_GB2312" w:eastAsia="楷体_GB2312" w:cs="楷体_GB2312"/>
          <w:b/>
          <w:bCs w:val="0"/>
          <w:color w:val="000000" w:themeColor="text1"/>
          <w:spacing w:val="0"/>
          <w:w w:val="100"/>
          <w:sz w:val="32"/>
          <w:szCs w:val="32"/>
          <w:lang w:val="zh-CN"/>
          <w14:textFill>
            <w14:solidFill>
              <w14:schemeClr w14:val="tx1"/>
            </w14:solidFill>
          </w14:textFill>
        </w:rPr>
        <w:t>次会议上</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楷体_GB2312" w:hAnsi="楷体_GB2312" w:eastAsia="楷体_GB2312" w:cs="楷体_GB2312"/>
          <w:b/>
          <w:bCs w:val="0"/>
          <w:color w:val="000000" w:themeColor="text1"/>
          <w:spacing w:val="0"/>
          <w:w w:val="100"/>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0"/>
          <w:w w:val="100"/>
          <w:sz w:val="32"/>
          <w:szCs w:val="32"/>
          <w:lang w:val="zh-CN"/>
          <w14:textFill>
            <w14:solidFill>
              <w14:schemeClr w14:val="tx1"/>
            </w14:solidFill>
          </w14:textFill>
        </w:rPr>
        <w:t>县</w:t>
      </w:r>
      <w:r>
        <w:rPr>
          <w:rFonts w:hint="eastAsia" w:ascii="楷体_GB2312" w:hAnsi="楷体_GB2312" w:eastAsia="楷体_GB2312" w:cs="楷体_GB2312"/>
          <w:b/>
          <w:bCs w:val="0"/>
          <w:color w:val="000000" w:themeColor="text1"/>
          <w:spacing w:val="0"/>
          <w:w w:val="100"/>
          <w:sz w:val="32"/>
          <w:szCs w:val="32"/>
          <w:lang w:val="en-US" w:eastAsia="zh-CN"/>
          <w14:textFill>
            <w14:solidFill>
              <w14:schemeClr w14:val="tx1"/>
            </w14:solidFill>
          </w14:textFill>
        </w:rPr>
        <w:t>政府二级调研员</w:t>
      </w:r>
      <w:r>
        <w:rPr>
          <w:rFonts w:hint="eastAsia" w:ascii="楷体_GB2312" w:hAnsi="楷体_GB2312" w:eastAsia="楷体_GB2312" w:cs="楷体_GB2312"/>
          <w:b/>
          <w:bCs w:val="0"/>
          <w:color w:val="000000" w:themeColor="text1"/>
          <w:spacing w:val="0"/>
          <w:w w:val="100"/>
          <w:sz w:val="32"/>
          <w:szCs w:val="32"/>
          <w:lang w:val="zh-CN"/>
          <w14:textFill>
            <w14:solidFill>
              <w14:schemeClr w14:val="tx1"/>
            </w14:solidFill>
          </w14:textFill>
        </w:rPr>
        <w:t xml:space="preserve">  </w:t>
      </w:r>
      <w:r>
        <w:rPr>
          <w:rFonts w:hint="eastAsia" w:ascii="楷体_GB2312" w:hAnsi="楷体_GB2312" w:eastAsia="楷体_GB2312" w:cs="楷体_GB2312"/>
          <w:b/>
          <w:bCs w:val="0"/>
          <w:color w:val="000000" w:themeColor="text1"/>
          <w:spacing w:val="0"/>
          <w:w w:val="100"/>
          <w:sz w:val="32"/>
          <w:szCs w:val="32"/>
          <w:lang w:val="en-US" w:eastAsia="zh-CN"/>
          <w14:textFill>
            <w14:solidFill>
              <w14:schemeClr w14:val="tx1"/>
            </w14:solidFill>
          </w14:textFill>
        </w:rPr>
        <w:t>杜景磊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主任、各位副主任、各位委员：</w:t>
      </w:r>
      <w:bookmarkStart w:id="2" w:name="_GoBack"/>
      <w:bookmarkEnd w:id="2"/>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受县人民政府委托，我向县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十六</w:t>
      </w:r>
      <w:r>
        <w:rPr>
          <w:rFonts w:hint="eastAsia" w:ascii="仿宋_GB2312" w:hAnsi="仿宋_GB2312" w:eastAsia="仿宋_GB2312" w:cs="仿宋_GB2312"/>
          <w:color w:val="000000" w:themeColor="text1"/>
          <w:sz w:val="32"/>
          <w:szCs w:val="32"/>
          <w14:textFill>
            <w14:solidFill>
              <w14:schemeClr w14:val="tx1"/>
            </w14:solidFill>
          </w14:textFill>
        </w:rPr>
        <w:t>届人大常委会第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三十</w:t>
      </w:r>
      <w:r>
        <w:rPr>
          <w:rFonts w:hint="eastAsia" w:ascii="仿宋_GB2312" w:hAnsi="仿宋_GB2312" w:eastAsia="仿宋_GB2312" w:cs="仿宋_GB2312"/>
          <w:color w:val="000000" w:themeColor="text1"/>
          <w:sz w:val="32"/>
          <w:szCs w:val="32"/>
          <w14:textFill>
            <w14:solidFill>
              <w14:schemeClr w14:val="tx1"/>
            </w14:solidFill>
          </w14:textFill>
        </w:rPr>
        <w:t>次会议做关于202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年一般公共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政府性基金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预算调整方案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草案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的报告，请予审议。</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一、元至十一月份财政收支完成情况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元至十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份</w:t>
      </w:r>
      <w:r>
        <w:rPr>
          <w:rFonts w:hint="eastAsia" w:ascii="仿宋_GB2312" w:hAnsi="仿宋_GB2312" w:eastAsia="仿宋_GB2312" w:cs="仿宋_GB2312"/>
          <w:color w:val="000000" w:themeColor="text1"/>
          <w:sz w:val="32"/>
          <w:szCs w:val="32"/>
          <w14:textFill>
            <w14:solidFill>
              <w14:schemeClr w14:val="tx1"/>
            </w14:solidFill>
          </w14:textFill>
        </w:rPr>
        <w:t>，全县一般公共预算收入完成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131134</w:t>
      </w:r>
      <w:r>
        <w:rPr>
          <w:rFonts w:hint="eastAsia" w:ascii="仿宋_GB2312" w:hAnsi="仿宋_GB2312" w:eastAsia="仿宋_GB2312" w:cs="仿宋_GB2312"/>
          <w:color w:val="000000" w:themeColor="text1"/>
          <w:sz w:val="32"/>
          <w:szCs w:val="32"/>
          <w14:textFill>
            <w14:solidFill>
              <w14:schemeClr w14:val="tx1"/>
            </w14:solidFill>
          </w14:textFill>
        </w:rPr>
        <w:t>万元，占年初预算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143300</w:t>
      </w:r>
      <w:r>
        <w:rPr>
          <w:rFonts w:hint="eastAsia" w:ascii="仿宋_GB2312" w:hAnsi="仿宋_GB2312" w:eastAsia="仿宋_GB2312" w:cs="仿宋_GB2312"/>
          <w:color w:val="000000" w:themeColor="text1"/>
          <w:sz w:val="32"/>
          <w:szCs w:val="32"/>
          <w14:textFill>
            <w14:solidFill>
              <w14:schemeClr w14:val="tx1"/>
            </w14:solidFill>
          </w14:textFill>
        </w:rPr>
        <w:t>万元的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92</w:t>
      </w:r>
      <w:r>
        <w:rPr>
          <w:rFonts w:hint="eastAsia" w:ascii="仿宋_GB2312" w:hAnsi="仿宋_GB2312" w:eastAsia="仿宋_GB2312" w:cs="仿宋_GB2312"/>
          <w:color w:val="000000" w:themeColor="text1"/>
          <w:sz w:val="32"/>
          <w:szCs w:val="32"/>
          <w14:textFill>
            <w14:solidFill>
              <w14:schemeClr w14:val="tx1"/>
            </w14:solidFill>
          </w14:textFill>
        </w:rPr>
        <w:t>%，同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比增长1</w:t>
      </w:r>
      <w:r>
        <w:rPr>
          <w:rFonts w:hint="eastAsia" w:ascii="仿宋_GB2312" w:hAnsi="仿宋_GB2312" w:eastAsia="仿宋_GB2312" w:cs="仿宋_GB2312"/>
          <w:color w:val="000000" w:themeColor="text1"/>
          <w:sz w:val="32"/>
          <w:szCs w:val="32"/>
          <w14:textFill>
            <w14:solidFill>
              <w14:schemeClr w14:val="tx1"/>
            </w14:solidFill>
          </w14:textFill>
        </w:rPr>
        <w:t>%，其中：税收完成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75710</w:t>
      </w:r>
      <w:r>
        <w:rPr>
          <w:rFonts w:hint="eastAsia" w:ascii="仿宋_GB2312" w:hAnsi="仿宋_GB2312" w:eastAsia="仿宋_GB2312" w:cs="仿宋_GB2312"/>
          <w:color w:val="000000" w:themeColor="text1"/>
          <w:sz w:val="32"/>
          <w:szCs w:val="32"/>
          <w14:textFill>
            <w14:solidFill>
              <w14:schemeClr w14:val="tx1"/>
            </w14:solidFill>
          </w14:textFill>
        </w:rPr>
        <w:t>万元，占年初预算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90997</w:t>
      </w:r>
      <w:r>
        <w:rPr>
          <w:rFonts w:hint="eastAsia" w:ascii="仿宋_GB2312" w:hAnsi="仿宋_GB2312" w:eastAsia="仿宋_GB2312" w:cs="仿宋_GB2312"/>
          <w:color w:val="000000" w:themeColor="text1"/>
          <w:sz w:val="32"/>
          <w:szCs w:val="32"/>
          <w14:textFill>
            <w14:solidFill>
              <w14:schemeClr w14:val="tx1"/>
            </w14:solidFill>
          </w14:textFill>
        </w:rPr>
        <w:t>万元的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同比下降7%</w:t>
      </w:r>
      <w:r>
        <w:rPr>
          <w:rFonts w:hint="eastAsia" w:ascii="仿宋_GB2312" w:hAnsi="仿宋_GB2312" w:eastAsia="仿宋_GB2312" w:cs="仿宋_GB2312"/>
          <w:color w:val="000000" w:themeColor="text1"/>
          <w:sz w:val="32"/>
          <w:szCs w:val="32"/>
          <w14:textFill>
            <w14:solidFill>
              <w14:schemeClr w14:val="tx1"/>
            </w14:solidFill>
          </w14:textFill>
        </w:rPr>
        <w:t>；一般公共预算支出累计完成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634941</w:t>
      </w:r>
      <w:r>
        <w:rPr>
          <w:rFonts w:hint="eastAsia" w:ascii="仿宋_GB2312" w:hAnsi="仿宋_GB2312" w:eastAsia="仿宋_GB2312" w:cs="仿宋_GB2312"/>
          <w:color w:val="000000" w:themeColor="text1"/>
          <w:sz w:val="32"/>
          <w:szCs w:val="32"/>
          <w14:textFill>
            <w14:solidFill>
              <w14:schemeClr w14:val="tx1"/>
            </w14:solidFill>
          </w14:textFill>
        </w:rPr>
        <w:t>万元，同比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增长1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县本级政府性基金预算收入完成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100771</w:t>
      </w:r>
      <w:r>
        <w:rPr>
          <w:rFonts w:hint="eastAsia" w:ascii="仿宋_GB2312" w:hAnsi="仿宋_GB2312" w:eastAsia="仿宋_GB2312" w:cs="仿宋_GB2312"/>
          <w:color w:val="000000" w:themeColor="text1"/>
          <w:sz w:val="32"/>
          <w:szCs w:val="32"/>
          <w14:textFill>
            <w14:solidFill>
              <w14:schemeClr w14:val="tx1"/>
            </w14:solidFill>
          </w14:textFill>
        </w:rPr>
        <w:t>万元，占年初预算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150000</w:t>
      </w:r>
      <w:r>
        <w:rPr>
          <w:rFonts w:hint="eastAsia" w:ascii="仿宋_GB2312" w:hAnsi="仿宋_GB2312" w:eastAsia="仿宋_GB2312" w:cs="仿宋_GB2312"/>
          <w:color w:val="000000" w:themeColor="text1"/>
          <w:sz w:val="32"/>
          <w:szCs w:val="32"/>
          <w14:textFill>
            <w14:solidFill>
              <w14:schemeClr w14:val="tx1"/>
            </w14:solidFill>
          </w14:textFill>
        </w:rPr>
        <w:t>万元的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67</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县本级国有资本经营预算收入完成47655万元，占年初预算190%。</w:t>
      </w:r>
    </w:p>
    <w:p>
      <w:pPr>
        <w:keepNext w:val="0"/>
        <w:keepLines w:val="0"/>
        <w:pageBreakBefore w:val="0"/>
        <w:widowControl w:val="0"/>
        <w:kinsoku/>
        <w:wordWrap/>
        <w:overflowPunct/>
        <w:topLinePunct/>
        <w:autoSpaceDE/>
        <w:autoSpaceDN/>
        <w:bidi w:val="0"/>
        <w:adjustRightInd w:val="0"/>
        <w:snapToGrid w:val="0"/>
        <w:spacing w:line="600" w:lineRule="exact"/>
        <w:ind w:left="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二</w:t>
      </w:r>
      <w:r>
        <w:rPr>
          <w:rFonts w:hint="eastAsia" w:ascii="黑体" w:hAnsi="黑体" w:eastAsia="黑体" w:cs="黑体"/>
          <w:bCs/>
          <w:color w:val="000000" w:themeColor="text1"/>
          <w:sz w:val="32"/>
          <w:szCs w:val="32"/>
          <w14:textFill>
            <w14:solidFill>
              <w14:schemeClr w14:val="tx1"/>
            </w14:solidFill>
          </w14:textFill>
        </w:rPr>
        <w:t>、</w:t>
      </w:r>
      <w:r>
        <w:rPr>
          <w:rFonts w:hint="eastAsia" w:ascii="黑体" w:hAnsi="黑体" w:eastAsia="黑体" w:cs="黑体"/>
          <w:bCs/>
          <w:color w:val="000000" w:themeColor="text1"/>
          <w:sz w:val="32"/>
          <w:szCs w:val="32"/>
          <w:lang w:val="en-US" w:eastAsia="zh-CN"/>
          <w14:textFill>
            <w14:solidFill>
              <w14:schemeClr w14:val="tx1"/>
            </w14:solidFill>
          </w14:textFill>
        </w:rPr>
        <w:t>支出预算</w:t>
      </w:r>
      <w:r>
        <w:rPr>
          <w:rFonts w:hint="eastAsia" w:ascii="黑体" w:hAnsi="黑体" w:eastAsia="黑体" w:cs="黑体"/>
          <w:bCs/>
          <w:color w:val="000000" w:themeColor="text1"/>
          <w:sz w:val="32"/>
          <w:szCs w:val="32"/>
          <w14:textFill>
            <w14:solidFill>
              <w14:schemeClr w14:val="tx1"/>
            </w14:solidFill>
          </w14:textFill>
        </w:rPr>
        <w:t>调整</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原因</w:t>
      </w:r>
    </w:p>
    <w:p>
      <w:pPr>
        <w:keepNext w:val="0"/>
        <w:keepLines w:val="0"/>
        <w:pageBreakBefore w:val="0"/>
        <w:widowControl w:val="0"/>
        <w:kinsoku/>
        <w:wordWrap/>
        <w:overflowPunct/>
        <w:topLinePunct/>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年年初预算基础上，一般公共预算新增上级财力性转移支付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22000</w:t>
      </w:r>
      <w:r>
        <w:rPr>
          <w:rFonts w:hint="eastAsia" w:ascii="仿宋_GB2312" w:hAnsi="仿宋_GB2312" w:eastAsia="仿宋_GB2312" w:cs="仿宋_GB2312"/>
          <w:color w:val="000000" w:themeColor="text1"/>
          <w:sz w:val="32"/>
          <w:szCs w:val="32"/>
          <w14:textFill>
            <w14:solidFill>
              <w14:schemeClr w14:val="tx1"/>
            </w14:solidFill>
          </w14:textFill>
        </w:rPr>
        <w:t>万元，新增上级专项转移支付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115846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含超长期特别国债高标准农田10222万元）</w:t>
      </w:r>
      <w:r>
        <w:rPr>
          <w:rFonts w:hint="eastAsia" w:ascii="仿宋_GB2312" w:hAnsi="仿宋_GB2312" w:eastAsia="仿宋_GB2312" w:cs="仿宋_GB2312"/>
          <w:color w:val="000000" w:themeColor="text1"/>
          <w:sz w:val="32"/>
          <w:szCs w:val="32"/>
          <w14:textFill>
            <w14:solidFill>
              <w14:schemeClr w14:val="tx1"/>
            </w14:solidFill>
          </w14:textFill>
        </w:rPr>
        <w:t>，新增上级政府性基金补助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131766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含超长期特别国债高标准农田115000万元）</w:t>
      </w:r>
      <w:r>
        <w:rPr>
          <w:rFonts w:hint="eastAsia" w:ascii="仿宋_GB2312" w:hAnsi="仿宋_GB2312" w:eastAsia="仿宋_GB2312" w:cs="仿宋_GB2312"/>
          <w:color w:val="000000" w:themeColor="text1"/>
          <w:sz w:val="32"/>
          <w:szCs w:val="32"/>
          <w14:textFill>
            <w14:solidFill>
              <w14:schemeClr w14:val="tx1"/>
            </w14:solidFill>
          </w14:textFill>
        </w:rPr>
        <w:t>，新增债券资金收入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96480</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鉴于以上原因，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本着实事求是的原则，建议</w:t>
      </w:r>
      <w:r>
        <w:rPr>
          <w:rFonts w:hint="eastAsia" w:ascii="仿宋_GB2312" w:hAnsi="仿宋_GB2312" w:eastAsia="仿宋_GB2312" w:cs="仿宋_GB2312"/>
          <w:color w:val="000000" w:themeColor="text1"/>
          <w:sz w:val="32"/>
          <w:szCs w:val="32"/>
          <w14:textFill>
            <w14:solidFill>
              <w14:schemeClr w14:val="tx1"/>
            </w14:solidFill>
          </w14:textFill>
        </w:rPr>
        <w:t>对202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年一般公共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政府性基金支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w:t>
      </w:r>
      <w:r>
        <w:rPr>
          <w:rFonts w:hint="eastAsia" w:ascii="仿宋_GB2312" w:hAnsi="仿宋_GB2312" w:eastAsia="仿宋_GB2312" w:cs="仿宋_GB2312"/>
          <w:color w:val="000000" w:themeColor="text1"/>
          <w:sz w:val="32"/>
          <w:szCs w:val="32"/>
          <w14:textFill>
            <w14:solidFill>
              <w14:schemeClr w14:val="tx1"/>
            </w14:solidFill>
          </w14:textFill>
        </w:rPr>
        <w:t>预算进行调整。</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三、支出预算调整情况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（一）一般公共支出预算调整情况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年年初一般公共支出预算为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521694</w:t>
      </w:r>
      <w:r>
        <w:rPr>
          <w:rFonts w:hint="eastAsia" w:ascii="仿宋_GB2312" w:hAnsi="仿宋_GB2312" w:eastAsia="仿宋_GB2312" w:cs="仿宋_GB2312"/>
          <w:color w:val="000000" w:themeColor="text1"/>
          <w:sz w:val="32"/>
          <w:szCs w:val="32"/>
          <w14:textFill>
            <w14:solidFill>
              <w14:schemeClr w14:val="tx1"/>
            </w14:solidFill>
          </w14:textFill>
        </w:rPr>
        <w:t>万元，建议调整为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700140</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178446</w:t>
      </w:r>
      <w:r>
        <w:rPr>
          <w:rFonts w:hint="eastAsia" w:ascii="仿宋_GB2312" w:hAnsi="仿宋_GB2312" w:eastAsia="仿宋_GB2312" w:cs="仿宋_GB2312"/>
          <w:color w:val="000000" w:themeColor="text1"/>
          <w:sz w:val="32"/>
          <w:szCs w:val="32"/>
          <w14:textFill>
            <w14:solidFill>
              <w14:schemeClr w14:val="tx1"/>
            </w14:solidFill>
          </w14:textFill>
        </w:rPr>
        <w:t>万元。调整的项目是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详见附表1）</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一般公共服务支出由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60586</w:t>
      </w:r>
      <w:r>
        <w:rPr>
          <w:rFonts w:hint="eastAsia" w:ascii="仿宋_GB2312" w:hAnsi="仿宋_GB2312" w:eastAsia="仿宋_GB2312" w:cs="仿宋_GB2312"/>
          <w:color w:val="000000" w:themeColor="text1"/>
          <w:sz w:val="32"/>
          <w:szCs w:val="32"/>
          <w14:textFill>
            <w14:solidFill>
              <w14:schemeClr w14:val="tx1"/>
            </w14:solidFill>
          </w14:textFill>
        </w:rPr>
        <w:t>万元调整为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64425</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3839</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（2）公共安全支出由15844万元调整为18591万元，调增2747万元；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（3）教育支出由117409万元调整为165067万元，调增47658万元（含教育强国基础设施建设10788万元、改善高中办学条件资金1690万元）；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（4）科学技术支出由4306万元调整为5124万元，调增818万</w:t>
      </w:r>
      <w:r>
        <w:rPr>
          <w:rFonts w:hint="eastAsia" w:ascii="仿宋_GB2312" w:hAnsi="仿宋_GB2312" w:eastAsia="仿宋_GB2312" w:cs="仿宋_GB2312"/>
          <w:color w:val="000000" w:themeColor="text1"/>
          <w:sz w:val="32"/>
          <w:szCs w:val="32"/>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）文化体育与传媒支出由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2451</w:t>
      </w:r>
      <w:r>
        <w:rPr>
          <w:rFonts w:hint="eastAsia" w:ascii="仿宋_GB2312" w:hAnsi="仿宋_GB2312" w:eastAsia="仿宋_GB2312" w:cs="仿宋_GB2312"/>
          <w:color w:val="000000" w:themeColor="text1"/>
          <w:sz w:val="32"/>
          <w:szCs w:val="32"/>
          <w14:textFill>
            <w14:solidFill>
              <w14:schemeClr w14:val="tx1"/>
            </w14:solidFill>
          </w14:textFill>
        </w:rPr>
        <w:t>万元调整为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4507</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2056</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）社会保障和就业支出由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77450</w:t>
      </w:r>
      <w:r>
        <w:rPr>
          <w:rFonts w:hint="eastAsia" w:ascii="仿宋_GB2312" w:hAnsi="仿宋_GB2312" w:eastAsia="仿宋_GB2312" w:cs="仿宋_GB2312"/>
          <w:color w:val="000000" w:themeColor="text1"/>
          <w:sz w:val="32"/>
          <w:szCs w:val="32"/>
          <w14:textFill>
            <w14:solidFill>
              <w14:schemeClr w14:val="tx1"/>
            </w14:solidFill>
          </w14:textFill>
        </w:rPr>
        <w:t>万元调整为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92767</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15317</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）节能环保支出由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3330</w:t>
      </w:r>
      <w:r>
        <w:rPr>
          <w:rFonts w:hint="eastAsia" w:ascii="仿宋_GB2312" w:hAnsi="仿宋_GB2312" w:eastAsia="仿宋_GB2312" w:cs="仿宋_GB2312"/>
          <w:color w:val="000000" w:themeColor="text1"/>
          <w:sz w:val="32"/>
          <w:szCs w:val="32"/>
          <w14:textFill>
            <w14:solidFill>
              <w14:schemeClr w14:val="tx1"/>
            </w14:solidFill>
          </w14:textFill>
        </w:rPr>
        <w:t>万元调整为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8465</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5135</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）城乡社区支出由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20109</w:t>
      </w:r>
      <w:r>
        <w:rPr>
          <w:rFonts w:hint="eastAsia" w:ascii="仿宋_GB2312" w:hAnsi="仿宋_GB2312" w:eastAsia="仿宋_GB2312" w:cs="仿宋_GB2312"/>
          <w:color w:val="000000" w:themeColor="text1"/>
          <w:sz w:val="32"/>
          <w:szCs w:val="32"/>
          <w14:textFill>
            <w14:solidFill>
              <w14:schemeClr w14:val="tx1"/>
            </w14:solidFill>
          </w14:textFill>
        </w:rPr>
        <w:t>万元调整为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39673</w:t>
      </w:r>
      <w:r>
        <w:rPr>
          <w:rFonts w:hint="eastAsia" w:ascii="仿宋_GB2312" w:hAnsi="仿宋_GB2312" w:eastAsia="仿宋_GB2312" w:cs="仿宋_GB2312"/>
          <w:color w:val="000000" w:themeColor="text1"/>
          <w:sz w:val="32"/>
          <w:szCs w:val="32"/>
          <w14:textFill>
            <w14:solidFill>
              <w14:schemeClr w14:val="tx1"/>
            </w14:solidFill>
          </w14:textFill>
        </w:rPr>
        <w:t>万元，调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增19564</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）农林水支出由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58313</w:t>
      </w:r>
      <w:r>
        <w:rPr>
          <w:rFonts w:hint="eastAsia" w:ascii="仿宋_GB2312" w:hAnsi="仿宋_GB2312" w:eastAsia="仿宋_GB2312" w:cs="仿宋_GB2312"/>
          <w:color w:val="000000" w:themeColor="text1"/>
          <w:sz w:val="32"/>
          <w:szCs w:val="32"/>
          <w14:textFill>
            <w14:solidFill>
              <w14:schemeClr w14:val="tx1"/>
            </w14:solidFill>
          </w14:textFill>
        </w:rPr>
        <w:t>万元调整为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115133</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56820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含超长期特别国债高标准农田10222万元、村干部报酬4755万元、防灾救灾资金1200万元）</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）交通运输支出由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6222万元</w:t>
      </w:r>
      <w:r>
        <w:rPr>
          <w:rFonts w:hint="eastAsia" w:ascii="仿宋_GB2312" w:hAnsi="仿宋_GB2312" w:eastAsia="仿宋_GB2312" w:cs="仿宋_GB2312"/>
          <w:color w:val="000000" w:themeColor="text1"/>
          <w:sz w:val="32"/>
          <w:szCs w:val="32"/>
          <w14:textFill>
            <w14:solidFill>
              <w14:schemeClr w14:val="tx1"/>
            </w14:solidFill>
          </w14:textFill>
        </w:rPr>
        <w:t>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15871</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9649</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）资源勘探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工业</w:t>
      </w:r>
      <w:r>
        <w:rPr>
          <w:rFonts w:hint="eastAsia" w:ascii="仿宋_GB2312" w:hAnsi="仿宋_GB2312" w:eastAsia="仿宋_GB2312" w:cs="仿宋_GB2312"/>
          <w:color w:val="000000" w:themeColor="text1"/>
          <w:sz w:val="32"/>
          <w:szCs w:val="32"/>
          <w14:textFill>
            <w14:solidFill>
              <w14:schemeClr w14:val="tx1"/>
            </w14:solidFill>
          </w14:textFill>
        </w:rPr>
        <w:t>信息等支出由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350万元</w:t>
      </w:r>
      <w:r>
        <w:rPr>
          <w:rFonts w:hint="eastAsia" w:ascii="仿宋_GB2312" w:hAnsi="仿宋_GB2312" w:eastAsia="仿宋_GB2312" w:cs="仿宋_GB2312"/>
          <w:color w:val="000000" w:themeColor="text1"/>
          <w:sz w:val="32"/>
          <w:szCs w:val="32"/>
          <w14:textFill>
            <w14:solidFill>
              <w14:schemeClr w14:val="tx1"/>
            </w14:solidFill>
          </w14:textFill>
        </w:rPr>
        <w:t>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1274</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924</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）自然资源海洋气象等支出由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2135万元</w:t>
      </w:r>
      <w:r>
        <w:rPr>
          <w:rFonts w:hint="eastAsia" w:ascii="仿宋_GB2312" w:hAnsi="仿宋_GB2312" w:eastAsia="仿宋_GB2312" w:cs="仿宋_GB2312"/>
          <w:color w:val="000000" w:themeColor="text1"/>
          <w:sz w:val="32"/>
          <w:szCs w:val="32"/>
          <w14:textFill>
            <w14:solidFill>
              <w14:schemeClr w14:val="tx1"/>
            </w14:solidFill>
          </w14:textFill>
        </w:rPr>
        <w:t>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4400</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2265</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）住房保障支出由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5757</w:t>
      </w:r>
      <w:r>
        <w:rPr>
          <w:rFonts w:hint="eastAsia" w:ascii="仿宋_GB2312" w:hAnsi="仿宋_GB2312" w:eastAsia="仿宋_GB2312" w:cs="仿宋_GB2312"/>
          <w:color w:val="000000" w:themeColor="text1"/>
          <w:sz w:val="32"/>
          <w:szCs w:val="32"/>
          <w14:textFill>
            <w14:solidFill>
              <w14:schemeClr w14:val="tx1"/>
            </w14:solidFill>
          </w14:textFill>
        </w:rPr>
        <w:t>万元调整为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12414</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6657</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）粮油物资储备支出由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1648万元</w:t>
      </w:r>
      <w:r>
        <w:rPr>
          <w:rFonts w:hint="eastAsia" w:ascii="仿宋_GB2312" w:hAnsi="仿宋_GB2312" w:eastAsia="仿宋_GB2312" w:cs="仿宋_GB2312"/>
          <w:color w:val="000000" w:themeColor="text1"/>
          <w:sz w:val="32"/>
          <w:szCs w:val="32"/>
          <w14:textFill>
            <w14:solidFill>
              <w14:schemeClr w14:val="tx1"/>
            </w14:solidFill>
          </w14:textFill>
        </w:rPr>
        <w:t>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1733</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85</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）灾害防治及应急管理支出由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760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15730</w:t>
      </w:r>
      <w:r>
        <w:rPr>
          <w:rFonts w:hint="eastAsia" w:ascii="仿宋_GB2312" w:hAnsi="仿宋_GB2312" w:eastAsia="仿宋_GB2312" w:cs="仿宋_GB2312"/>
          <w:color w:val="000000" w:themeColor="text1"/>
          <w:sz w:val="32"/>
          <w:szCs w:val="32"/>
          <w14:textFill>
            <w14:solidFill>
              <w14:schemeClr w14:val="tx1"/>
            </w14:solidFill>
          </w14:textFill>
        </w:rPr>
        <w:t>万元，调增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14970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w:t>
      </w:r>
      <w:r>
        <w:rPr>
          <w:rFonts w:hint="eastAsia" w:ascii="仿宋_GB2312" w:hAnsi="仿宋_GB2312" w:eastAsia="仿宋_GB2312" w:cs="仿宋_GB2312"/>
          <w:color w:val="000000" w:themeColor="text1"/>
          <w:sz w:val="32"/>
          <w:szCs w:val="32"/>
          <w:lang w:eastAsia="zh-CN"/>
          <w14:textFill>
            <w14:solidFill>
              <w14:schemeClr w14:val="tx1"/>
            </w14:solidFill>
          </w14:textFill>
        </w:rPr>
        <w:t>冬春临时生活困难救助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9983万元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、水库灾后恢复重建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3490万元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预备费支出10000万元全部调减；</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）其他支出由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20000万元</w:t>
      </w:r>
      <w:r>
        <w:rPr>
          <w:rFonts w:hint="eastAsia" w:ascii="仿宋_GB2312" w:hAnsi="仿宋_GB2312" w:eastAsia="仿宋_GB2312" w:cs="仿宋_GB2312"/>
          <w:color w:val="000000" w:themeColor="text1"/>
          <w:sz w:val="32"/>
          <w:szCs w:val="32"/>
          <w14:textFill>
            <w14:solidFill>
              <w14:schemeClr w14:val="tx1"/>
            </w14:solidFill>
          </w14:textFill>
        </w:rPr>
        <w:t>调整为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1342</w:t>
      </w:r>
      <w:r>
        <w:rPr>
          <w:rFonts w:hint="eastAsia" w:ascii="仿宋_GB2312" w:hAnsi="仿宋_GB2312" w:eastAsia="仿宋_GB2312" w:cs="仿宋_GB2312"/>
          <w:color w:val="000000" w:themeColor="text1"/>
          <w:sz w:val="32"/>
          <w:szCs w:val="32"/>
          <w14:textFill>
            <w14:solidFill>
              <w14:schemeClr w14:val="tx1"/>
            </w14:solidFill>
          </w14:textFill>
        </w:rPr>
        <w:t>万元，调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减18658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18）一般债务还本支出由2174万元，调整为20774万元，调增18600万元。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（二）政府性基金支出预算调整情况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政府</w:t>
      </w:r>
      <w:r>
        <w:rPr>
          <w:rFonts w:hint="eastAsia" w:ascii="仿宋_GB2312" w:hAnsi="仿宋_GB2312" w:eastAsia="仿宋_GB2312" w:cs="仿宋_GB2312"/>
          <w:color w:val="000000" w:themeColor="text1"/>
          <w:sz w:val="32"/>
          <w:szCs w:val="32"/>
          <w14:textFill>
            <w14:solidFill>
              <w14:schemeClr w14:val="tx1"/>
            </w14:solidFill>
          </w14:textFill>
        </w:rPr>
        <w:t>性基金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预算由年初149695万元，调整为319473万元，调增169778万元（含超长期特别国债高标准农田25762万元）；专项债券还本支出由年初预算3371万元，调整为33271万元，调增29900万元；置换债券支出增加31000万元。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详见附表2）</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四、收支平衡情况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根据现行财政体制和当前预算执行情况，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年全县一般公共预算收入预计完成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143300</w:t>
      </w:r>
      <w:r>
        <w:rPr>
          <w:rFonts w:hint="eastAsia" w:ascii="仿宋_GB2312" w:hAnsi="仿宋_GB2312" w:eastAsia="仿宋_GB2312" w:cs="仿宋_GB2312"/>
          <w:color w:val="000000" w:themeColor="text1"/>
          <w:sz w:val="32"/>
          <w:szCs w:val="32"/>
          <w14:textFill>
            <w14:solidFill>
              <w14:schemeClr w14:val="tx1"/>
            </w14:solidFill>
          </w14:textFill>
        </w:rPr>
        <w:t>万元；全县政府性基金预算收入预计完成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150000</w:t>
      </w:r>
      <w:r>
        <w:rPr>
          <w:rFonts w:hint="eastAsia" w:ascii="仿宋_GB2312" w:hAnsi="仿宋_GB2312" w:eastAsia="仿宋_GB2312" w:cs="仿宋_GB2312"/>
          <w:color w:val="000000" w:themeColor="text1"/>
          <w:sz w:val="32"/>
          <w:szCs w:val="32"/>
          <w14:textFill>
            <w14:solidFill>
              <w14:schemeClr w14:val="tx1"/>
            </w14:solidFill>
          </w14:textFill>
        </w:rPr>
        <w:t>万元；国有资本经营预算收入预计完成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48000</w:t>
      </w:r>
      <w:r>
        <w:rPr>
          <w:rFonts w:hint="eastAsia" w:ascii="仿宋_GB2312" w:hAnsi="仿宋_GB2312" w:eastAsia="仿宋_GB2312" w:cs="仿宋_GB2312"/>
          <w:color w:val="000000" w:themeColor="text1"/>
          <w:sz w:val="32"/>
          <w:szCs w:val="32"/>
          <w14:textFill>
            <w14:solidFill>
              <w14:schemeClr w14:val="tx1"/>
            </w14:solidFill>
          </w14:textFill>
        </w:rPr>
        <w:t>万元。执行中加上上级一般转移支付、专项追加、债券收入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动用预算稳定调节基金</w:t>
      </w:r>
      <w:r>
        <w:rPr>
          <w:rFonts w:hint="eastAsia" w:ascii="仿宋_GB2312" w:hAnsi="仿宋_GB2312" w:eastAsia="仿宋_GB2312" w:cs="仿宋_GB2312"/>
          <w:color w:val="000000" w:themeColor="text1"/>
          <w:sz w:val="32"/>
          <w:szCs w:val="32"/>
          <w14:textFill>
            <w14:solidFill>
              <w14:schemeClr w14:val="tx1"/>
            </w14:solidFill>
          </w14:textFill>
        </w:rPr>
        <w:t>及调入资金，预计全县财政总财力实现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1123600</w:t>
      </w:r>
      <w:r>
        <w:rPr>
          <w:rFonts w:hint="eastAsia" w:ascii="仿宋_GB2312" w:hAnsi="仿宋_GB2312" w:eastAsia="仿宋_GB2312" w:cs="仿宋_GB2312"/>
          <w:color w:val="000000" w:themeColor="text1"/>
          <w:sz w:val="32"/>
          <w:szCs w:val="32"/>
          <w14:textFill>
            <w14:solidFill>
              <w14:schemeClr w14:val="tx1"/>
            </w14:solidFill>
          </w14:textFill>
        </w:rPr>
        <w:t>万元与财政总支出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1123600</w:t>
      </w:r>
      <w:r>
        <w:rPr>
          <w:rFonts w:hint="eastAsia" w:ascii="仿宋_GB2312" w:hAnsi="仿宋_GB2312" w:eastAsia="仿宋_GB2312" w:cs="仿宋_GB2312"/>
          <w:color w:val="000000" w:themeColor="text1"/>
          <w:sz w:val="32"/>
          <w:szCs w:val="32"/>
          <w14:textFill>
            <w14:solidFill>
              <w14:schemeClr w14:val="tx1"/>
            </w14:solidFill>
          </w14:textFill>
        </w:rPr>
        <w:t>万元相抵后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收支平衡</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Cs/>
          <w:color w:val="000000" w:themeColor="text1"/>
          <w:kern w:val="0"/>
          <w:sz w:val="32"/>
          <w:szCs w:val="32"/>
          <w:lang w:val="en-US" w:eastAsia="zh-CN"/>
          <w14:textFill>
            <w14:solidFill>
              <w14:schemeClr w14:val="tx1"/>
            </w14:solidFill>
          </w14:textFill>
        </w:rPr>
      </w:pPr>
      <w:r>
        <w:rPr>
          <w:rFonts w:hint="eastAsia" w:ascii="黑体" w:hAnsi="黑体" w:eastAsia="黑体" w:cs="黑体"/>
          <w:bCs/>
          <w:color w:val="000000" w:themeColor="text1"/>
          <w:kern w:val="0"/>
          <w:sz w:val="32"/>
          <w:szCs w:val="32"/>
          <w:lang w:val="en-US" w:eastAsia="zh-CN"/>
          <w14:textFill>
            <w14:solidFill>
              <w14:schemeClr w14:val="tx1"/>
            </w14:solidFill>
          </w14:textFill>
        </w:rPr>
        <w:t>五</w:t>
      </w:r>
      <w:r>
        <w:rPr>
          <w:rFonts w:hint="eastAsia" w:ascii="黑体" w:hAnsi="黑体" w:eastAsia="黑体" w:cs="黑体"/>
          <w:bCs/>
          <w:color w:val="000000" w:themeColor="text1"/>
          <w:kern w:val="0"/>
          <w:sz w:val="32"/>
          <w:szCs w:val="32"/>
          <w14:textFill>
            <w14:solidFill>
              <w14:schemeClr w14:val="tx1"/>
            </w14:solidFill>
          </w14:textFill>
        </w:rPr>
        <w:t>、地方政府债务</w:t>
      </w:r>
      <w:r>
        <w:rPr>
          <w:rFonts w:hint="eastAsia" w:ascii="黑体" w:hAnsi="黑体" w:eastAsia="黑体" w:cs="黑体"/>
          <w:bCs/>
          <w:color w:val="000000" w:themeColor="text1"/>
          <w:kern w:val="0"/>
          <w:sz w:val="32"/>
          <w:szCs w:val="32"/>
          <w:lang w:val="en-US" w:eastAsia="zh-CN"/>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（一）政府债券发行情况（详见附表3）</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2025年省财政厅分配我县新增政府债券限额127480万元居全市前列。发行到位127480万元</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其中：一般债券230万元</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用于解决南水北调运营维护费</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补充财力专项债券22700万元主要用于化解拖欠企业账款，项目建设</w:t>
      </w:r>
      <w:r>
        <w:rPr>
          <w:rFonts w:hint="eastAsia" w:ascii="仿宋_GB2312" w:hAnsi="仿宋_GB2312" w:eastAsia="仿宋_GB2312" w:cs="仿宋_GB2312"/>
          <w:bCs/>
          <w:color w:val="000000" w:themeColor="text1"/>
          <w:kern w:val="0"/>
          <w:sz w:val="32"/>
          <w:szCs w:val="32"/>
          <w14:textFill>
            <w14:solidFill>
              <w14:schemeClr w14:val="tx1"/>
            </w14:solidFill>
          </w14:textFill>
        </w:rPr>
        <w:t>专项债券</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73550</w:t>
      </w:r>
      <w:r>
        <w:rPr>
          <w:rFonts w:hint="eastAsia" w:ascii="仿宋_GB2312" w:hAnsi="仿宋_GB2312" w:eastAsia="仿宋_GB2312" w:cs="仿宋_GB2312"/>
          <w:bCs/>
          <w:color w:val="000000" w:themeColor="text1"/>
          <w:kern w:val="0"/>
          <w:sz w:val="32"/>
          <w:szCs w:val="32"/>
          <w14:textFill>
            <w14:solidFill>
              <w14:schemeClr w14:val="tx1"/>
            </w14:solidFill>
          </w14:textFill>
        </w:rPr>
        <w:t>万元主要用于段湾和商务区棚改、医共体总医院少拜寺镇分院迁建、豫南年中转300万吨粮食现代物流园建设以及县医院新院设备购置项目</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，置换债券31000万元主要用于置换隐性债务</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再融资债券48500万元</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用于</w:t>
      </w:r>
      <w:r>
        <w:rPr>
          <w:rFonts w:hint="eastAsia" w:ascii="仿宋_GB2312" w:hAnsi="仿宋_GB2312" w:eastAsia="仿宋_GB2312" w:cs="仿宋_GB2312"/>
          <w:bCs/>
          <w:color w:val="000000" w:themeColor="text1"/>
          <w:kern w:val="0"/>
          <w:sz w:val="32"/>
          <w:szCs w:val="32"/>
          <w14:textFill>
            <w14:solidFill>
              <w14:schemeClr w14:val="tx1"/>
            </w14:solidFill>
          </w14:textFill>
        </w:rPr>
        <w:t>偿还到期债券本金。</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（二）存量债务化解情况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2025年我县到期债务</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需</w:t>
      </w:r>
      <w:r>
        <w:rPr>
          <w:rFonts w:hint="eastAsia" w:ascii="仿宋_GB2312" w:hAnsi="仿宋_GB2312" w:eastAsia="仿宋_GB2312" w:cs="仿宋_GB2312"/>
          <w:bCs/>
          <w:color w:val="000000" w:themeColor="text1"/>
          <w:kern w:val="0"/>
          <w:sz w:val="32"/>
          <w:szCs w:val="32"/>
          <w14:textFill>
            <w14:solidFill>
              <w14:schemeClr w14:val="tx1"/>
            </w14:solidFill>
          </w14:textFill>
        </w:rPr>
        <w:t>还本付息112033万元，其中:法定债务95733万元，隐性债务16300万元。止目前已完成</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政府</w:t>
      </w:r>
      <w:r>
        <w:rPr>
          <w:rFonts w:hint="eastAsia" w:ascii="仿宋_GB2312" w:hAnsi="仿宋_GB2312" w:eastAsia="仿宋_GB2312" w:cs="仿宋_GB2312"/>
          <w:bCs/>
          <w:color w:val="000000" w:themeColor="text1"/>
          <w:kern w:val="0"/>
          <w:sz w:val="32"/>
          <w:szCs w:val="32"/>
          <w14:textFill>
            <w14:solidFill>
              <w14:schemeClr w14:val="tx1"/>
            </w14:solidFill>
          </w14:textFill>
        </w:rPr>
        <w:t>债务还本付息126733万元</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其中</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法定债务95733万元，包括一般债务24947万元（还本20774万元，付息4173万元），专项债务70786万元（还本33271万元，付息37515万元）；隐性债务还本31000万元</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含提前偿还保交楼借款</w:t>
      </w:r>
      <w:r>
        <w:rPr>
          <w:rFonts w:hint="eastAsia" w:ascii="仿宋_GB2312" w:hAnsi="仿宋_GB2312" w:eastAsia="仿宋_GB2312" w:cs="仿宋_GB2312"/>
          <w:bCs/>
          <w:color w:val="000000" w:themeColor="text1"/>
          <w:kern w:val="0"/>
          <w:sz w:val="32"/>
          <w:szCs w:val="32"/>
          <w14:textFill>
            <w14:solidFill>
              <w14:schemeClr w14:val="tx1"/>
            </w14:solidFill>
          </w14:textFill>
        </w:rPr>
        <w:t>14700万元</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Cs/>
          <w:color w:val="000000" w:themeColor="text1"/>
          <w:kern w:val="0"/>
          <w:sz w:val="32"/>
          <w:szCs w:val="32"/>
          <w:lang w:val="en-US" w:eastAsia="zh-CN"/>
          <w14:textFill>
            <w14:solidFill>
              <w14:schemeClr w14:val="tx1"/>
            </w14:solidFill>
          </w14:textFill>
        </w:rPr>
      </w:pPr>
      <w:r>
        <w:rPr>
          <w:rFonts w:hint="eastAsia" w:ascii="黑体" w:hAnsi="黑体" w:eastAsia="黑体" w:cs="黑体"/>
          <w:bCs/>
          <w:color w:val="000000" w:themeColor="text1"/>
          <w:kern w:val="0"/>
          <w:sz w:val="32"/>
          <w:szCs w:val="32"/>
          <w:lang w:val="en-US" w:eastAsia="zh-CN"/>
          <w14:textFill>
            <w14:solidFill>
              <w14:schemeClr w14:val="tx1"/>
            </w14:solidFill>
          </w14:textFill>
        </w:rPr>
        <w:t>六、财政暂付款清理情况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按照《中共河南省委办公厅 河南省人民政府办公厅关于印发&lt;全省财政暂付款清理消化专项行动方案&gt;的通知》（厅文（2025）1号）的文件精神</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全省计划用5年时间将2023年年底形成暂付款规模和占比降至合理水平。根据我县2023年支出规模和暂付款余额测算，暂付款占比19.06%，2025年-2029年每年应降低4%，经测算2025年需消化48500万元。止目前已通过回收各单位借款消化11000万元，剩余部分根据《国务院办公厅关于进一步做好盘活财政存量资金工作的通知》有关规定，对各预算单位结转、结余及暂存超过两年以上未使用的项目资金予以收回财政并安排消化。</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主任、各位副主任、</w:t>
      </w:r>
      <w:r>
        <w:rPr>
          <w:rFonts w:hint="eastAsia" w:ascii="仿宋_GB2312" w:hAnsi="仿宋_GB2312" w:eastAsia="仿宋_GB2312" w:cs="仿宋_GB2312"/>
          <w:color w:val="000000" w:themeColor="text1"/>
          <w:sz w:val="32"/>
          <w:szCs w:val="32"/>
          <w14:textFill>
            <w14:solidFill>
              <w14:schemeClr w14:val="tx1"/>
            </w14:solidFill>
          </w14:textFill>
        </w:rPr>
        <w:t>各位委员，尽管当前全县财政收支运行较为平稳，但受国内外经济形势及政策层面各种不确定因素的影响，财政收支管理及改革工作任务依然繁重。我们将在县人大的监督指导下，进一步解放思想、转变观念、开拓创新、扎实工作，确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全县的经济社会发展做出新的更大贡献。</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以上报告，请予审议。</w:t>
      </w:r>
      <w:bookmarkStart w:id="0" w:name="OLE_LINK2"/>
      <w:bookmarkStart w:id="1" w:name="OLE_LINK1"/>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附件：1.唐河县</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年一般公共支出预算调整表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1600" w:firstLineChars="5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唐河县</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年政府性基金支出预算调整表</w:t>
      </w:r>
    </w:p>
    <w:bookmarkEnd w:id="0"/>
    <w:bookmarkEnd w:id="1"/>
    <w:p>
      <w:pPr>
        <w:keepNext w:val="0"/>
        <w:keepLines w:val="0"/>
        <w:pageBreakBefore w:val="0"/>
        <w:widowControl w:val="0"/>
        <w:tabs>
          <w:tab w:val="left" w:pos="2860"/>
          <w:tab w:val="left" w:pos="3798"/>
          <w:tab w:val="left" w:pos="5058"/>
          <w:tab w:val="left" w:pos="6138"/>
          <w:tab w:val="left" w:pos="7580"/>
          <w:tab w:val="left" w:pos="8838"/>
          <w:tab w:val="left" w:pos="9786"/>
        </w:tabs>
        <w:kinsoku/>
        <w:wordWrap/>
        <w:overflowPunct/>
        <w:topLinePunct w:val="0"/>
        <w:autoSpaceDE/>
        <w:autoSpaceDN/>
        <w:bidi w:val="0"/>
        <w:adjustRightInd w:val="0"/>
        <w:snapToGrid w:val="0"/>
        <w:spacing w:line="600" w:lineRule="exact"/>
        <w:ind w:left="0" w:firstLine="1600" w:firstLineChars="5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.唐河县</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年债券资金使用情况表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tabs>
          <w:tab w:val="left" w:pos="3540"/>
          <w:tab w:val="left" w:pos="4605"/>
          <w:tab w:val="left" w:pos="5670"/>
          <w:tab w:val="left" w:pos="6735"/>
          <w:tab w:val="left" w:pos="7800"/>
          <w:tab w:val="left" w:pos="8865"/>
          <w:tab w:val="left" w:pos="9930"/>
        </w:tabs>
        <w:rPr>
          <w:rFonts w:hint="eastAsia" w:ascii="黑体" w:hAnsi="黑体" w:eastAsia="黑体" w:cs="黑体"/>
          <w:i w:val="0"/>
          <w:color w:val="000000" w:themeColor="text1"/>
          <w:kern w:val="0"/>
          <w:sz w:val="28"/>
          <w:szCs w:val="28"/>
          <w:u w:val="none"/>
          <w:lang w:val="en-US" w:eastAsia="zh-CN" w:bidi="ar"/>
          <w14:textFill>
            <w14:solidFill>
              <w14:schemeClr w14:val="tx1"/>
            </w14:solidFill>
          </w14:textFill>
        </w:rPr>
      </w:pPr>
    </w:p>
    <w:p>
      <w:pPr>
        <w:keepNext w:val="0"/>
        <w:keepLines w:val="0"/>
        <w:pageBreakBefore w:val="0"/>
        <w:widowControl w:val="0"/>
        <w:tabs>
          <w:tab w:val="left" w:pos="3540"/>
          <w:tab w:val="left" w:pos="4605"/>
          <w:tab w:val="left" w:pos="5670"/>
          <w:tab w:val="left" w:pos="6735"/>
          <w:tab w:val="left" w:pos="7800"/>
          <w:tab w:val="left" w:pos="8865"/>
          <w:tab w:val="left" w:pos="9930"/>
        </w:tabs>
        <w:kinsoku/>
        <w:wordWrap/>
        <w:overflowPunct/>
        <w:topLinePunct w:val="0"/>
        <w:autoSpaceDE/>
        <w:autoSpaceDN/>
        <w:bidi w:val="0"/>
        <w:adjustRightInd/>
        <w:snapToGrid/>
        <w:rPr>
          <w:rFonts w:hint="eastAsia" w:ascii="黑体" w:hAnsi="黑体" w:eastAsia="黑体" w:cs="黑体"/>
          <w:i w:val="0"/>
          <w:color w:val="000000" w:themeColor="text1"/>
          <w:kern w:val="0"/>
          <w:sz w:val="28"/>
          <w:szCs w:val="28"/>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8"/>
          <w:szCs w:val="28"/>
          <w:u w:val="none"/>
          <w:lang w:val="en-US" w:eastAsia="zh-CN" w:bidi="ar"/>
          <w14:textFill>
            <w14:solidFill>
              <w14:schemeClr w14:val="tx1"/>
            </w14:solidFill>
          </w14:textFill>
        </w:rPr>
        <w:t>附件1</w:t>
      </w:r>
    </w:p>
    <w:p>
      <w:pPr>
        <w:keepNext w:val="0"/>
        <w:keepLines w:val="0"/>
        <w:pageBreakBefore w:val="0"/>
        <w:widowControl w:val="0"/>
        <w:tabs>
          <w:tab w:val="left" w:pos="3540"/>
          <w:tab w:val="left" w:pos="4605"/>
          <w:tab w:val="left" w:pos="5670"/>
          <w:tab w:val="left" w:pos="6735"/>
          <w:tab w:val="left" w:pos="7800"/>
          <w:tab w:val="left" w:pos="8865"/>
          <w:tab w:val="left" w:pos="9930"/>
        </w:tabs>
        <w:kinsoku/>
        <w:wordWrap/>
        <w:overflowPunct/>
        <w:topLinePunct w:val="0"/>
        <w:autoSpaceDE/>
        <w:autoSpaceDN/>
        <w:bidi w:val="0"/>
        <w:adjustRightInd/>
        <w:snapToGrid/>
        <w:jc w:val="center"/>
        <w:rPr>
          <w:rFonts w:hint="eastAsia" w:ascii="方正小标宋简体" w:hAnsi="方正小标宋简体" w:eastAsia="方正小标宋简体" w:cs="方正小标宋简体"/>
          <w:b w:val="0"/>
          <w:bCs/>
          <w:i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i w:val="0"/>
          <w:color w:val="000000" w:themeColor="text1"/>
          <w:kern w:val="0"/>
          <w:sz w:val="44"/>
          <w:szCs w:val="44"/>
          <w:u w:val="none"/>
          <w:lang w:val="en-US" w:eastAsia="zh-CN" w:bidi="ar"/>
          <w14:textFill>
            <w14:solidFill>
              <w14:schemeClr w14:val="tx1"/>
            </w14:solidFill>
          </w14:textFill>
        </w:rPr>
        <w:t>唐河县2025年一般公共预算支出调整表</w:t>
      </w:r>
    </w:p>
    <w:p>
      <w:pPr>
        <w:keepNext w:val="0"/>
        <w:keepLines w:val="0"/>
        <w:pageBreakBefore w:val="0"/>
        <w:widowControl w:val="0"/>
        <w:suppressLineNumbers w:val="0"/>
        <w:tabs>
          <w:tab w:val="left" w:pos="3540"/>
          <w:tab w:val="left" w:pos="4605"/>
          <w:tab w:val="left" w:pos="5670"/>
        </w:tabs>
        <w:kinsoku/>
        <w:wordWrap/>
        <w:overflowPunct/>
        <w:topLinePunct w:val="0"/>
        <w:autoSpaceDE/>
        <w:autoSpaceDN/>
        <w:bidi w:val="0"/>
        <w:adjustRightInd/>
        <w:snapToGrid/>
        <w:jc w:val="both"/>
        <w:textAlignment w:val="center"/>
        <w:rPr>
          <w:rFonts w:hint="eastAsia" w:ascii="楷体_GB2312" w:hAnsi="楷体_GB2312" w:eastAsia="楷体_GB2312" w:cs="楷体_GB2312"/>
          <w:i w:val="0"/>
          <w:color w:val="000000" w:themeColor="text1"/>
          <w:sz w:val="28"/>
          <w:szCs w:val="28"/>
          <w:u w:val="none"/>
          <w14:textFill>
            <w14:solidFill>
              <w14:schemeClr w14:val="tx1"/>
            </w14:solidFill>
          </w14:textFill>
        </w:rPr>
      </w:pPr>
      <w:r>
        <w:rPr>
          <w:rFonts w:hint="eastAsia" w:ascii="楷体_GB2312" w:hAnsi="楷体_GB2312" w:eastAsia="楷体_GB2312" w:cs="楷体_GB2312"/>
          <w:i w:val="0"/>
          <w:color w:val="000000" w:themeColor="text1"/>
          <w:kern w:val="0"/>
          <w:sz w:val="28"/>
          <w:szCs w:val="28"/>
          <w:u w:val="none"/>
          <w:lang w:val="en-US" w:eastAsia="zh-CN" w:bidi="ar"/>
          <w14:textFill>
            <w14:solidFill>
              <w14:schemeClr w14:val="tx1"/>
            </w14:solidFill>
          </w14:textFill>
        </w:rPr>
        <w:t>编制单位：唐河县财政局                                 单位：万元</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05"/>
        <w:gridCol w:w="1110"/>
        <w:gridCol w:w="990"/>
        <w:gridCol w:w="857"/>
        <w:gridCol w:w="837"/>
        <w:gridCol w:w="837"/>
        <w:gridCol w:w="845"/>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blHeader/>
        </w:trPr>
        <w:tc>
          <w:tcPr>
            <w:tcW w:w="1541" w:type="pct"/>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 xml:space="preserve">             年度</w:t>
            </w: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br w:type="textWrapping"/>
            </w: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项目</w:t>
            </w:r>
          </w:p>
        </w:tc>
        <w:tc>
          <w:tcPr>
            <w:tcW w:w="162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年初计划</w:t>
            </w:r>
          </w:p>
        </w:tc>
        <w:tc>
          <w:tcPr>
            <w:tcW w:w="13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调整数</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调整后</w:t>
            </w: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br w:type="textWrapping"/>
            </w: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blHeader/>
        </w:trPr>
        <w:tc>
          <w:tcPr>
            <w:tcW w:w="1541" w:type="pct"/>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left"/>
              <w:rPr>
                <w:rFonts w:hint="eastAsia" w:ascii="黑体" w:hAnsi="黑体" w:eastAsia="黑体" w:cs="黑体"/>
                <w:b w:val="0"/>
                <w:bCs/>
                <w:i w:val="0"/>
                <w:color w:val="000000" w:themeColor="text1"/>
                <w:sz w:val="24"/>
                <w:szCs w:val="24"/>
                <w:u w:val="none"/>
                <w14:textFill>
                  <w14:solidFill>
                    <w14:schemeClr w14:val="tx1"/>
                  </w14:solidFill>
                </w14:textFill>
              </w:rPr>
            </w:pPr>
          </w:p>
        </w:tc>
        <w:tc>
          <w:tcPr>
            <w:tcW w:w="610" w:type="pct"/>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合计</w:t>
            </w: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县直</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乡镇</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小计</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上级</w:t>
            </w: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br w:type="textWrapping"/>
            </w: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追加</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增加数</w:t>
            </w: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黑体" w:hAnsi="黑体" w:eastAsia="黑体" w:cs="黑体"/>
                <w:b w:val="0"/>
                <w:bCs/>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blHeader/>
        </w:trPr>
        <w:tc>
          <w:tcPr>
            <w:tcW w:w="1541" w:type="pct"/>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610" w:type="pct"/>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一、一般公共服务支出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60586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46280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14306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3839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3839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64425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二、国防支出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54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54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三、公共安全支出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15844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15844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2747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2747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18591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四、教育支出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117409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117409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47658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47658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165067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五、科学技术支出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4306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1986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2320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818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818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六、文化旅游体育与传媒支出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2451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2286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165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2056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2056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七、社会保障和就业支出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77450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72685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4765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15317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15317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92767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八、卫生健康支出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66358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64770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1588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66358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九、节能环保支出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3330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1980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1350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5135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5135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8465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十、城乡社区支出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20109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13748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6361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19564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19564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39673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十一、农林水支出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58313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48075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10238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56820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56820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115133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十二、交通运输支出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6222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6222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20" w:lineRule="exac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9649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9649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20" w:lineRule="exac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15871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十三、资源勘探工业信息等支出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350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350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924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924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十四、商业服务业等支出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2265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2265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十五、自然资源海洋气象等支出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2135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2135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2265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2265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十六、住房保障支出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5757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5757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6657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6657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12414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十七、粮油物资储备支出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1648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1648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85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85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十八、灾害防治及应急管理支出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760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760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14970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14970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15730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十九、预备费</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10000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10000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-10000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-10000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二十、其他支出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20000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17500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2500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-18658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-18658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1342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二十一、债务付息支出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4173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4173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4173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二十二、上解支出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40000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40000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二十三、一般债务还本支出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2174 </w:t>
            </w:r>
          </w:p>
        </w:tc>
        <w:tc>
          <w:tcPr>
            <w:tcW w:w="5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2174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18600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18600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jc w:val="right"/>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20774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54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合     计</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521694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478101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43593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178446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207104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-28658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 xml:space="preserve">700140 </w:t>
            </w:r>
          </w:p>
        </w:tc>
      </w:tr>
    </w:tbl>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1906" w:h="16838"/>
          <w:pgMar w:top="1701" w:right="1417" w:bottom="1701" w:left="1417" w:header="851" w:footer="1247" w:gutter="0"/>
          <w:pgNumType w:fmt="numberInDash"/>
          <w:cols w:space="0" w:num="1"/>
          <w:rtlGutter w:val="0"/>
          <w:docGrid w:type="lines" w:linePitch="312" w:charSpace="0"/>
        </w:sectPr>
      </w:pPr>
    </w:p>
    <w:p>
      <w:pPr>
        <w:keepNext w:val="0"/>
        <w:keepLines w:val="0"/>
        <w:pageBreakBefore w:val="0"/>
        <w:widowControl/>
        <w:tabs>
          <w:tab w:val="left" w:pos="4905"/>
          <w:tab w:val="left" w:pos="6165"/>
          <w:tab w:val="left" w:pos="7545"/>
          <w:tab w:val="left" w:pos="12765"/>
          <w:tab w:val="left" w:pos="14145"/>
        </w:tabs>
        <w:kinsoku/>
        <w:wordWrap/>
        <w:overflowPunct/>
        <w:topLinePunct w:val="0"/>
        <w:autoSpaceDE/>
        <w:autoSpaceDN/>
        <w:bidi w:val="0"/>
        <w:adjustRightInd/>
        <w:snapToGrid/>
        <w:spacing w:line="500" w:lineRule="exact"/>
        <w:rPr>
          <w:rFonts w:hint="eastAsia" w:ascii="黑体" w:hAnsi="黑体" w:eastAsia="黑体" w:cs="黑体"/>
          <w:b w:val="0"/>
          <w:bCs w:val="0"/>
          <w:i w:val="0"/>
          <w:color w:val="000000" w:themeColor="text1"/>
          <w:sz w:val="28"/>
          <w:szCs w:val="28"/>
          <w:u w:val="none"/>
          <w14:textFill>
            <w14:solidFill>
              <w14:schemeClr w14:val="tx1"/>
            </w14:solidFill>
          </w14:textFill>
        </w:rPr>
      </w:pPr>
      <w:r>
        <w:rPr>
          <w:rFonts w:hint="eastAsia" w:ascii="黑体" w:hAnsi="黑体" w:eastAsia="黑体" w:cs="黑体"/>
          <w:b w:val="0"/>
          <w:bCs w:val="0"/>
          <w:i w:val="0"/>
          <w:color w:val="000000" w:themeColor="text1"/>
          <w:kern w:val="0"/>
          <w:sz w:val="28"/>
          <w:szCs w:val="28"/>
          <w:u w:val="none"/>
          <w:lang w:val="en-US" w:eastAsia="zh-CN" w:bidi="ar"/>
          <w14:textFill>
            <w14:solidFill>
              <w14:schemeClr w14:val="tx1"/>
            </w14:solidFill>
          </w14:textFill>
        </w:rPr>
        <w:t>附件2</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i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i w:val="0"/>
          <w:color w:val="000000" w:themeColor="text1"/>
          <w:kern w:val="0"/>
          <w:sz w:val="44"/>
          <w:szCs w:val="44"/>
          <w:u w:val="none"/>
          <w:lang w:val="en-US" w:eastAsia="zh-CN" w:bidi="ar"/>
          <w14:textFill>
            <w14:solidFill>
              <w14:schemeClr w14:val="tx1"/>
            </w14:solidFill>
          </w14:textFill>
        </w:rPr>
        <w:t>唐河县2025年政府性基金支出预算调整表</w:t>
      </w:r>
    </w:p>
    <w:p>
      <w:pPr>
        <w:keepNext w:val="0"/>
        <w:keepLines w:val="0"/>
        <w:widowControl/>
        <w:suppressLineNumbers w:val="0"/>
        <w:tabs>
          <w:tab w:val="left" w:pos="4905"/>
          <w:tab w:val="left" w:pos="6165"/>
          <w:tab w:val="left" w:pos="7545"/>
          <w:tab w:val="left" w:pos="12765"/>
          <w:tab w:val="left" w:pos="14145"/>
        </w:tabs>
        <w:jc w:val="both"/>
        <w:textAlignment w:val="center"/>
        <w:rPr>
          <w:rFonts w:hint="eastAsia" w:ascii="楷体_GB2312" w:hAnsi="楷体_GB2312" w:eastAsia="楷体_GB2312" w:cs="楷体_GB2312"/>
          <w:b w:val="0"/>
          <w:bCs/>
          <w:i w:val="0"/>
          <w:color w:val="000000" w:themeColor="text1"/>
          <w:kern w:val="0"/>
          <w:sz w:val="28"/>
          <w:szCs w:val="28"/>
          <w:u w:val="none"/>
          <w:lang w:val="en-US" w:eastAsia="zh-CN" w:bidi="ar"/>
          <w14:textFill>
            <w14:solidFill>
              <w14:schemeClr w14:val="tx1"/>
            </w14:solidFill>
          </w14:textFill>
        </w:rPr>
      </w:pPr>
      <w:r>
        <w:rPr>
          <w:rFonts w:hint="eastAsia" w:ascii="楷体_GB2312" w:hAnsi="楷体_GB2312" w:eastAsia="楷体_GB2312" w:cs="楷体_GB2312"/>
          <w:i w:val="0"/>
          <w:color w:val="000000" w:themeColor="text1"/>
          <w:kern w:val="0"/>
          <w:sz w:val="28"/>
          <w:szCs w:val="28"/>
          <w:u w:val="none"/>
          <w:lang w:val="en-US" w:eastAsia="zh-CN" w:bidi="ar"/>
          <w14:textFill>
            <w14:solidFill>
              <w14:schemeClr w14:val="tx1"/>
            </w14:solidFill>
          </w14:textFill>
        </w:rPr>
        <w:t>编制单位：唐河县财政局                                                                         单位：万元</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32"/>
        <w:gridCol w:w="1051"/>
        <w:gridCol w:w="1314"/>
        <w:gridCol w:w="4932"/>
        <w:gridCol w:w="1051"/>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249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收   入</w:t>
            </w:r>
          </w:p>
        </w:tc>
        <w:tc>
          <w:tcPr>
            <w:tcW w:w="250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项      目</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年初计划</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调整后计划</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项      目</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年初计划</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调整后计划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国有土地使用权出让收入</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150000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国有土地使用权出让收入安排的支出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109114</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109114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土地出让价款收入</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111000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征地和拆迁补偿支出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25000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其他政府性基金专项债务对应项目专项收入</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35000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城市建设支出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40000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城市基础设施配套费收入</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4000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其他国有土地使用权出让收入安排的支出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44114</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39114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专项债券收入安排支出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127250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政府性基金上级补助支出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3066</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45594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1、上级补助收入</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3066</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19832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2、超长期特别国债高标准农田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25762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专项债务付息支出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37515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37515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本级政府性基金收入合计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150000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政府性基金支出合计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149695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319473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政府性基金上级补助收入</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3066</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134832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地方政府专项债券还本支出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3371</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33271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1、上级补助收入</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3066</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19832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2、超长期特别国债高标准农田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115000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调出资金</w:t>
            </w:r>
          </w:p>
        </w:tc>
        <w:tc>
          <w:tcPr>
            <w:tcW w:w="360"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地方政府专项债券收入</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157150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1、新增专项债券</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73550</w:t>
            </w:r>
          </w:p>
        </w:tc>
        <w:tc>
          <w:tcPr>
            <w:tcW w:w="1689"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结转下年</w:t>
            </w:r>
          </w:p>
        </w:tc>
        <w:tc>
          <w:tcPr>
            <w:tcW w:w="360"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89238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2、补充财力专项债券</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22700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其中：超长期特别国债高标准农田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89238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3、置换债券</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31000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 xml:space="preserve">      4、再融资专项债券</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29900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收入总计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153066</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441982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4"/>
                <w:szCs w:val="24"/>
                <w:u w:val="none"/>
                <w:lang w:val="en-US" w:eastAsia="zh-CN" w:bidi="ar"/>
                <w14:textFill>
                  <w14:solidFill>
                    <w14:schemeClr w14:val="tx1"/>
                  </w14:solidFill>
                </w14:textFill>
              </w:rPr>
              <w:t>支出总计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153066</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b w:val="0"/>
                <w:bCs/>
                <w:i w:val="0"/>
                <w:color w:val="000000" w:themeColor="text1"/>
                <w:sz w:val="22"/>
                <w:szCs w:val="22"/>
                <w:u w:val="none"/>
                <w14:textFill>
                  <w14:solidFill>
                    <w14:schemeClr w14:val="tx1"/>
                  </w14:solidFill>
                </w14:textFill>
              </w:rPr>
            </w:pPr>
            <w:r>
              <w:rPr>
                <w:rFonts w:hint="eastAsia" w:ascii="仿宋_GB2312" w:hAnsi="仿宋_GB2312" w:eastAsia="仿宋_GB2312" w:cs="仿宋_GB2312"/>
                <w:b w:val="0"/>
                <w:bCs/>
                <w:i w:val="0"/>
                <w:color w:val="000000" w:themeColor="text1"/>
                <w:kern w:val="0"/>
                <w:sz w:val="22"/>
                <w:szCs w:val="22"/>
                <w:u w:val="none"/>
                <w:lang w:val="en-US" w:eastAsia="zh-CN" w:bidi="ar"/>
                <w14:textFill>
                  <w14:solidFill>
                    <w14:schemeClr w14:val="tx1"/>
                  </w14:solidFill>
                </w14:textFill>
              </w:rPr>
              <w:t>441982</w:t>
            </w:r>
          </w:p>
        </w:tc>
      </w:tr>
    </w:tbl>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tabs>
          <w:tab w:val="left" w:pos="2860"/>
          <w:tab w:val="left" w:pos="3798"/>
          <w:tab w:val="left" w:pos="5058"/>
          <w:tab w:val="left" w:pos="6138"/>
          <w:tab w:val="left" w:pos="7580"/>
          <w:tab w:val="left" w:pos="8838"/>
          <w:tab w:val="left" w:pos="9786"/>
        </w:tabs>
        <w:kinsoku/>
        <w:wordWrap/>
        <w:overflowPunct/>
        <w:topLinePunct w:val="0"/>
        <w:autoSpaceDE/>
        <w:autoSpaceDN/>
        <w:bidi w:val="0"/>
        <w:adjustRightInd w:val="0"/>
        <w:snapToGrid w:val="0"/>
        <w:spacing w:line="600" w:lineRule="exact"/>
        <w:ind w:left="0" w:firstLine="1600" w:firstLineChars="5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sectPr>
          <w:pgSz w:w="16838" w:h="11906" w:orient="landscape"/>
          <w:pgMar w:top="1134" w:right="1134" w:bottom="1134" w:left="1134" w:header="851" w:footer="1247" w:gutter="0"/>
          <w:pgNumType w:fmt="numberInDash"/>
          <w:cols w:space="0" w:num="1"/>
          <w:rtlGutter w:val="0"/>
          <w:docGrid w:type="lines" w:linePitch="321" w:charSpace="0"/>
        </w:sectPr>
      </w:pPr>
    </w:p>
    <w:p>
      <w:pPr>
        <w:tabs>
          <w:tab w:val="left" w:pos="1875"/>
          <w:tab w:val="left" w:pos="6518"/>
          <w:tab w:val="left" w:pos="7553"/>
          <w:tab w:val="left" w:pos="9066"/>
        </w:tabs>
        <w:rPr>
          <w:rFonts w:hint="eastAsia" w:ascii="黑体" w:hAnsi="黑体" w:eastAsia="黑体" w:cs="黑体"/>
          <w:i w:val="0"/>
          <w:color w:val="000000" w:themeColor="text1"/>
          <w:sz w:val="28"/>
          <w:szCs w:val="28"/>
          <w:u w:val="none"/>
          <w14:textFill>
            <w14:solidFill>
              <w14:schemeClr w14:val="tx1"/>
            </w14:solidFill>
          </w14:textFill>
        </w:rPr>
      </w:pPr>
      <w:r>
        <w:rPr>
          <w:rFonts w:hint="eastAsia" w:ascii="黑体" w:hAnsi="黑体" w:eastAsia="黑体" w:cs="黑体"/>
          <w:i w:val="0"/>
          <w:color w:val="000000" w:themeColor="text1"/>
          <w:kern w:val="0"/>
          <w:sz w:val="28"/>
          <w:szCs w:val="28"/>
          <w:u w:val="none"/>
          <w:lang w:val="en-US" w:eastAsia="zh-CN" w:bidi="ar"/>
          <w14:textFill>
            <w14:solidFill>
              <w14:schemeClr w14:val="tx1"/>
            </w14:solidFill>
          </w14:textFill>
        </w:rPr>
        <w:t>附件3</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唐河县2025年债券发行情况表</w:t>
      </w:r>
    </w:p>
    <w:p>
      <w:pPr>
        <w:keepNext w:val="0"/>
        <w:keepLines w:val="0"/>
        <w:widowControl/>
        <w:suppressLineNumbers w:val="0"/>
        <w:tabs>
          <w:tab w:val="left" w:pos="6518"/>
        </w:tabs>
        <w:jc w:val="both"/>
        <w:textAlignment w:val="center"/>
        <w:rPr>
          <w:rFonts w:hint="eastAsia" w:ascii="楷体_GB2312" w:hAnsi="楷体_GB2312" w:eastAsia="楷体_GB2312" w:cs="楷体_GB2312"/>
          <w:i w:val="0"/>
          <w:color w:val="000000" w:themeColor="text1"/>
          <w:kern w:val="0"/>
          <w:sz w:val="28"/>
          <w:szCs w:val="28"/>
          <w:u w:val="none"/>
          <w:lang w:val="en-US" w:eastAsia="zh-CN" w:bidi="ar"/>
          <w14:textFill>
            <w14:solidFill>
              <w14:schemeClr w14:val="tx1"/>
            </w14:solidFill>
          </w14:textFill>
        </w:rPr>
      </w:pPr>
      <w:r>
        <w:rPr>
          <w:rFonts w:hint="eastAsia" w:ascii="楷体_GB2312" w:hAnsi="楷体_GB2312" w:eastAsia="楷体_GB2312" w:cs="楷体_GB2312"/>
          <w:i w:val="0"/>
          <w:color w:val="000000" w:themeColor="text1"/>
          <w:kern w:val="0"/>
          <w:sz w:val="28"/>
          <w:szCs w:val="28"/>
          <w:u w:val="none"/>
          <w:lang w:val="en-US" w:eastAsia="zh-CN" w:bidi="ar"/>
          <w14:textFill>
            <w14:solidFill>
              <w14:schemeClr w14:val="tx1"/>
            </w14:solidFill>
          </w14:textFill>
        </w:rPr>
        <w:t>编制单位：唐河县财政局                                     单位：万元</w:t>
      </w:r>
    </w:p>
    <w:tbl>
      <w:tblPr>
        <w:tblStyle w:val="4"/>
        <w:tblW w:w="98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4"/>
        <w:gridCol w:w="1320"/>
        <w:gridCol w:w="4079"/>
        <w:gridCol w:w="1305"/>
        <w:gridCol w:w="126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4"/>
                <w:szCs w:val="24"/>
                <w:u w:val="none"/>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序号</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4"/>
                <w:szCs w:val="24"/>
                <w:u w:val="none"/>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项目单位</w:t>
            </w: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4"/>
                <w:szCs w:val="24"/>
                <w:u w:val="none"/>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发行项目名称</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4"/>
                <w:szCs w:val="24"/>
                <w:u w:val="none"/>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发行额度</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4"/>
                <w:szCs w:val="24"/>
                <w:u w:val="none"/>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债券类型</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4"/>
                <w:szCs w:val="24"/>
                <w:u w:val="none"/>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themeColor="text1"/>
                <w:sz w:val="24"/>
                <w:szCs w:val="24"/>
                <w:u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themeColor="text1"/>
                <w:sz w:val="24"/>
                <w:szCs w:val="24"/>
                <w:u w:val="none"/>
                <w14:textFill>
                  <w14:solidFill>
                    <w14:schemeClr w14:val="tx1"/>
                  </w14:solidFill>
                </w14:textFill>
              </w:rPr>
            </w:pP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合计</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themeColor="text1"/>
                <w:sz w:val="24"/>
                <w:szCs w:val="24"/>
                <w:u w:val="none"/>
                <w14:textFill>
                  <w14:solidFill>
                    <w14:schemeClr w14:val="tx1"/>
                  </w14:solidFill>
                </w14:textFill>
              </w:rPr>
            </w:pPr>
            <w:r>
              <w:rPr>
                <w:rFonts w:hint="eastAsia" w:ascii="黑体" w:hAnsi="黑体" w:eastAsia="黑体" w:cs="黑体"/>
                <w:b w:val="0"/>
                <w:bCs/>
                <w:i w:val="0"/>
                <w:color w:val="000000" w:themeColor="text1"/>
                <w:kern w:val="0"/>
                <w:sz w:val="24"/>
                <w:szCs w:val="24"/>
                <w:u w:val="none"/>
                <w:lang w:val="en-US" w:eastAsia="zh-CN" w:bidi="ar"/>
                <w14:textFill>
                  <w14:solidFill>
                    <w14:schemeClr w14:val="tx1"/>
                  </w14:solidFill>
                </w14:textFill>
              </w:rPr>
              <w:t>175980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楷体" w:hAnsi="楷体" w:eastAsia="楷体" w:cs="楷体"/>
                <w:i w:val="0"/>
                <w:color w:val="000000" w:themeColor="text1"/>
                <w:sz w:val="24"/>
                <w:szCs w:val="24"/>
                <w:u w:val="none"/>
                <w14:textFill>
                  <w14:solidFill>
                    <w14:schemeClr w14:val="tx1"/>
                  </w14:solidFill>
                </w14:textFill>
              </w:rPr>
            </w:pP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房管中心</w:t>
            </w: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唐河县段湾社区棚户区改造项目</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29000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项目建设</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卫健委</w:t>
            </w: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唐河县医共体总医院少拜寺镇分院建设迁建项目</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2100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项目建设</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粮储中心</w:t>
            </w: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南阳豫南年中转300万吨粮食现代物流园建设项目</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6700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项目建设</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卫健委</w:t>
            </w: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唐河县人民医院新院设备购置</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10000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项目建设</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房管中心</w:t>
            </w:r>
          </w:p>
        </w:tc>
        <w:tc>
          <w:tcPr>
            <w:tcW w:w="4079" w:type="dxa"/>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唐河县商务中心区棚户区改造二期项目</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22600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项目建设</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民政局</w:t>
            </w:r>
          </w:p>
        </w:tc>
        <w:tc>
          <w:tcPr>
            <w:tcW w:w="4079" w:type="dxa"/>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唐河县康养中心建设项目</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3150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项目建设</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粮储中心</w:t>
            </w: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粮食挂账</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10300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隐债置换</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鸿翔集团</w:t>
            </w: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保交楼借款</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20700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隐债置换</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补充财力债券</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22700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补充财力</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10</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南水北调运营维护</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230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一般债券</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11</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再融资债券</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48500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置换债券</w:t>
            </w: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   其中：一般债券</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18600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40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         专项债券</w:t>
            </w:r>
          </w:p>
        </w:tc>
        <w:tc>
          <w:tcPr>
            <w:tcW w:w="13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29900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136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bl>
    <w:p>
      <w:pPr>
        <w:keepNext w:val="0"/>
        <w:keepLines w:val="0"/>
        <w:widowControl/>
        <w:suppressLineNumbers w:val="0"/>
        <w:jc w:val="left"/>
        <w:textAlignment w:val="center"/>
        <w:rPr>
          <w:rFonts w:hint="eastAsia" w:ascii="楷体_GB2312" w:hAnsi="楷体_GB2312" w:eastAsia="楷体_GB2312" w:cs="楷体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说明：项目建设类合计7.355亿元，隐债置换3.1亿元，补充财力2.27亿元，一般债券230万元，再融资4.85亿元，合计17.598亿元</w:t>
      </w:r>
    </w:p>
    <w:p>
      <w:pPr>
        <w:keepNext w:val="0"/>
        <w:keepLines w:val="0"/>
        <w:pageBreakBefore w:val="0"/>
        <w:widowControl w:val="0"/>
        <w:tabs>
          <w:tab w:val="left" w:pos="2860"/>
          <w:tab w:val="left" w:pos="3798"/>
          <w:tab w:val="left" w:pos="5058"/>
          <w:tab w:val="left" w:pos="6138"/>
          <w:tab w:val="left" w:pos="7580"/>
          <w:tab w:val="left" w:pos="8838"/>
          <w:tab w:val="left" w:pos="9786"/>
        </w:tabs>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134" w:right="1134" w:bottom="1134" w:left="1134" w:header="851" w:footer="1247"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AEB93C-F822-4F0D-A667-A6949A2EB7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2" w:fontKey="{D6C88C1D-78E6-4356-8F43-178FAB8669B3}"/>
  </w:font>
  <w:font w:name="楷体_GB2312">
    <w:panose1 w:val="02010609030101010101"/>
    <w:charset w:val="86"/>
    <w:family w:val="auto"/>
    <w:pitch w:val="default"/>
    <w:sig w:usb0="00000001" w:usb1="080E0000" w:usb2="00000000" w:usb3="00000000" w:csb0="00040000" w:csb1="00000000"/>
    <w:embedRegular r:id="rId3" w:fontKey="{DBE1BDDD-D859-4F8E-93BC-069F525F7C40}"/>
  </w:font>
  <w:font w:name="仿宋_GB2312">
    <w:panose1 w:val="02010609030101010101"/>
    <w:charset w:val="86"/>
    <w:family w:val="modern"/>
    <w:pitch w:val="default"/>
    <w:sig w:usb0="00000001" w:usb1="080E0000" w:usb2="00000000" w:usb3="00000000" w:csb0="00040000" w:csb1="00000000"/>
    <w:embedRegular r:id="rId4" w:fontKey="{840B0416-6A2B-483E-B115-121A39641468}"/>
  </w:font>
  <w:font w:name="楷体">
    <w:panose1 w:val="02010609060101010101"/>
    <w:charset w:val="86"/>
    <w:family w:val="auto"/>
    <w:pitch w:val="default"/>
    <w:sig w:usb0="800002BF" w:usb1="38CF7CFA" w:usb2="00000016" w:usb3="00000000" w:csb0="00040001" w:csb1="00000000"/>
    <w:embedRegular r:id="rId5" w:fontKey="{9ED00FB5-069E-4B3E-8E43-B8D95941D1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039W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yv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A&#10;9N/VtgEAAFQDAAAOAAAAAAAAAAEAIAAAAB8BAABkcnMvZTJvRG9jLnhtbFBLBQYAAAAABgAGAFkB&#10;AABH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429B8"/>
    <w:multiLevelType w:val="singleLevel"/>
    <w:tmpl w:val="625429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OWNkNDZmYWEzMzRmOWI3YTJiOTY2OTUwOWEwZDMifQ=="/>
  </w:docVars>
  <w:rsids>
    <w:rsidRoot w:val="360753F7"/>
    <w:rsid w:val="00522102"/>
    <w:rsid w:val="023245B3"/>
    <w:rsid w:val="027A149C"/>
    <w:rsid w:val="044E6707"/>
    <w:rsid w:val="063E4CE6"/>
    <w:rsid w:val="068E7B23"/>
    <w:rsid w:val="08AE00F1"/>
    <w:rsid w:val="0A622F41"/>
    <w:rsid w:val="0A8976B4"/>
    <w:rsid w:val="0AA25C8D"/>
    <w:rsid w:val="0B06224F"/>
    <w:rsid w:val="0B49118F"/>
    <w:rsid w:val="0C3566F9"/>
    <w:rsid w:val="0C6A5094"/>
    <w:rsid w:val="0C89471E"/>
    <w:rsid w:val="0DCB704F"/>
    <w:rsid w:val="0F1F2CA5"/>
    <w:rsid w:val="10E65270"/>
    <w:rsid w:val="144A48C3"/>
    <w:rsid w:val="14EA0703"/>
    <w:rsid w:val="15B13FB4"/>
    <w:rsid w:val="165048EB"/>
    <w:rsid w:val="176302F9"/>
    <w:rsid w:val="179502F0"/>
    <w:rsid w:val="17E551B2"/>
    <w:rsid w:val="189A5F9C"/>
    <w:rsid w:val="19C157C6"/>
    <w:rsid w:val="19F8741E"/>
    <w:rsid w:val="1A014CEE"/>
    <w:rsid w:val="1A807414"/>
    <w:rsid w:val="1B123602"/>
    <w:rsid w:val="1BDB2B53"/>
    <w:rsid w:val="1C1B43ED"/>
    <w:rsid w:val="1CD740F2"/>
    <w:rsid w:val="1DB47B00"/>
    <w:rsid w:val="1E1E141D"/>
    <w:rsid w:val="1E650670"/>
    <w:rsid w:val="20B41C19"/>
    <w:rsid w:val="225E44DE"/>
    <w:rsid w:val="229F1F60"/>
    <w:rsid w:val="23144B9D"/>
    <w:rsid w:val="234B6811"/>
    <w:rsid w:val="25AE12D9"/>
    <w:rsid w:val="26AE2FAD"/>
    <w:rsid w:val="26F45411"/>
    <w:rsid w:val="274F15CD"/>
    <w:rsid w:val="28B11553"/>
    <w:rsid w:val="29466CD2"/>
    <w:rsid w:val="2C11436F"/>
    <w:rsid w:val="2CCB09C2"/>
    <w:rsid w:val="2D821AD6"/>
    <w:rsid w:val="2E464923"/>
    <w:rsid w:val="2E851357"/>
    <w:rsid w:val="32074E56"/>
    <w:rsid w:val="32C7631F"/>
    <w:rsid w:val="34017831"/>
    <w:rsid w:val="34592D57"/>
    <w:rsid w:val="34B40EC9"/>
    <w:rsid w:val="35763F1F"/>
    <w:rsid w:val="359978AF"/>
    <w:rsid w:val="360753F7"/>
    <w:rsid w:val="362C3378"/>
    <w:rsid w:val="39131EA8"/>
    <w:rsid w:val="3A285059"/>
    <w:rsid w:val="3ABF0066"/>
    <w:rsid w:val="3B3D6F2F"/>
    <w:rsid w:val="3DDB658B"/>
    <w:rsid w:val="3FB31CAF"/>
    <w:rsid w:val="41601281"/>
    <w:rsid w:val="434E3655"/>
    <w:rsid w:val="43B6276E"/>
    <w:rsid w:val="43CB1441"/>
    <w:rsid w:val="43CC1E5B"/>
    <w:rsid w:val="43DD12AF"/>
    <w:rsid w:val="443E5F15"/>
    <w:rsid w:val="458A7AD7"/>
    <w:rsid w:val="45CD0190"/>
    <w:rsid w:val="45E93E7B"/>
    <w:rsid w:val="462B61C2"/>
    <w:rsid w:val="463B5CFB"/>
    <w:rsid w:val="480C2163"/>
    <w:rsid w:val="490E5A67"/>
    <w:rsid w:val="49CD76D0"/>
    <w:rsid w:val="4C2832E3"/>
    <w:rsid w:val="4D5D2A51"/>
    <w:rsid w:val="4E977600"/>
    <w:rsid w:val="4F9D6BF9"/>
    <w:rsid w:val="51BF3DA2"/>
    <w:rsid w:val="53715570"/>
    <w:rsid w:val="53D41C98"/>
    <w:rsid w:val="54407CEC"/>
    <w:rsid w:val="547A0454"/>
    <w:rsid w:val="568F485C"/>
    <w:rsid w:val="56CC45CA"/>
    <w:rsid w:val="57743AE9"/>
    <w:rsid w:val="5793004E"/>
    <w:rsid w:val="58FB51C1"/>
    <w:rsid w:val="59C72015"/>
    <w:rsid w:val="5ACB1A0A"/>
    <w:rsid w:val="5B0B0058"/>
    <w:rsid w:val="5C1E200D"/>
    <w:rsid w:val="606C3347"/>
    <w:rsid w:val="610126E0"/>
    <w:rsid w:val="61067818"/>
    <w:rsid w:val="626031FD"/>
    <w:rsid w:val="62C27123"/>
    <w:rsid w:val="62D47193"/>
    <w:rsid w:val="660B3602"/>
    <w:rsid w:val="666D606B"/>
    <w:rsid w:val="67812B00"/>
    <w:rsid w:val="690370E3"/>
    <w:rsid w:val="69BC6A72"/>
    <w:rsid w:val="69DB153D"/>
    <w:rsid w:val="6C2B4CC8"/>
    <w:rsid w:val="6D1459C4"/>
    <w:rsid w:val="6EC72090"/>
    <w:rsid w:val="6EC85494"/>
    <w:rsid w:val="6EF041F2"/>
    <w:rsid w:val="6F55769C"/>
    <w:rsid w:val="6F9B1553"/>
    <w:rsid w:val="70BF5715"/>
    <w:rsid w:val="712A42C8"/>
    <w:rsid w:val="722033A0"/>
    <w:rsid w:val="72D37256"/>
    <w:rsid w:val="73214688"/>
    <w:rsid w:val="73D47E32"/>
    <w:rsid w:val="74C324CC"/>
    <w:rsid w:val="759A22AD"/>
    <w:rsid w:val="75C612F4"/>
    <w:rsid w:val="75E63744"/>
    <w:rsid w:val="761A0C35"/>
    <w:rsid w:val="76783389"/>
    <w:rsid w:val="76944F4E"/>
    <w:rsid w:val="76EA2DC0"/>
    <w:rsid w:val="77440722"/>
    <w:rsid w:val="779456D5"/>
    <w:rsid w:val="77B911E0"/>
    <w:rsid w:val="79226841"/>
    <w:rsid w:val="7C684EB3"/>
    <w:rsid w:val="7D320274"/>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2196</Words>
  <Characters>2713</Characters>
  <Lines>0</Lines>
  <Paragraphs>0</Paragraphs>
  <TotalTime>7</TotalTime>
  <ScaleCrop>false</ScaleCrop>
  <LinksUpToDate>false</LinksUpToDate>
  <CharactersWithSpaces>2723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2024-11-27T02:34:00Z</dcterms:created>
  <dc:creator>一马平川</dc:creator>
  <cp:lastModifiedBy>HP</cp:lastModifiedBy>
  <cp:lastPrinted>2025-12-18T01:09:00Z</cp:lastPrinted>
  <dcterms:modified xsi:type="dcterms:W3CDTF">2025-12-18T07:48:52Z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4D68ED28A28242C482469C89C291ADCB_13</vt:lpwstr>
  </property>
  <property fmtid="{D5CDD505-2E9C-101B-9397-08002B2CF9AE}" pid="4" name="KSOTemplateDocerSaveRecord">
    <vt:lpwstr>eyJoZGlkIjoiZjAxNmQ2Njc1MjBmNTVmYmQ5ZDEyNWE2NWI3NDkzY2QiLCJ1c2VySWQiOiIzNDIwOTEzNDAifQ==</vt:lpwstr>
  </property>
</Properties>
</file>