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机动车驾驶员培训管理规定</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（2022年9月26日交通运输部发布  根据2026年2月6日《交通运输部关于修改&lt;机动车驾驶员培训管理规定&gt;的决定》修正）</w:t>
      </w:r>
    </w:p>
    <w:p>
      <w:pPr>
        <w:rPr>
          <w:rFonts w:ascii="宋体" w:hAnsi="宋体" w:eastAsia="宋体" w:cs="宋体"/>
          <w:color w:val="333333"/>
          <w:sz w:val="36"/>
          <w:szCs w:val="36"/>
          <w:shd w:val="clear" w:color="auto" w:fill="FFFFFF"/>
        </w:rPr>
      </w:pPr>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640" w:firstLineChars="200"/>
        <w:rPr>
          <w:rFonts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机动车驾驶员培训经营活动，维护机动车驾驶员培训市场秩序，保护各方当事人的合法权益，根据《中华人民共和国道路交通安全法》《中华人民共和国道路运输条例》等有关法律、行政法规，制定本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从事机动车驾驶员培训业务的，应当遵守本规定。</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机动车驾驶员培训业务是指以培训学员的机动车驾驶能力或者以培训道路运输驾驶人员的从业能力为教学任务，为社会公众有偿提供驾驶培训服务的活动。包括对初学机动车驾驶人员、增加准驾车型的驾驶人员和道路运输驾驶人员所进行的驾驶培训、继续教育以及机动车驾驶员培训教练场经营等业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机动车驾驶员培训实行社会化，从事机动车驾驶员培训业务应当依法经营，诚实信用，公平竞争。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机动车驾驶员培训管理应当公平、公正、公开和便民。</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交通运输部主管全国机动车驾驶员培训管理工作。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县级以上地方人民政府交通运输主管部门（以下简称交通运输主管部门）负责本行政区域内的机动车驾驶员培训管理工作。</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经营备案</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机动车驾驶员培训依据经营项目、培训能力和培训内容实行分类备案。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机动车驾驶员培训业务根据经营项目分为普通机动车驾驶员培训、道路运输驾驶员从业资格培训和机动车驾驶员培训教练场经营三类。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普通机动车驾驶员培训根据培训能力分为一级普通机动车驾驶员培训、二级普通机动车驾驶员培训和三级普通机动车驾驶员培训三类。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道路运输驾驶员从业资格培训根据培训内容分为道路客货运输驾驶员从业资格培训和危险货物运输驾驶员从业资格培训两类。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从事三类（含三类）以上车型普通机动车驾驶员培训业务的，备案为一级普通机动车驾驶员培训；从事两类车型普通机动车驾驶员培训业务的，备案为二级普通机动车驾驶员培训；只从事一类车型普通机动车驾驶员培训业务的，备案为三级普通机动车驾驶员培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从事经营性道路旅客运输驾驶员、经营性道路货物运输驾驶员从业资格培训业务的，备案为道路客货运输驾驶员从业资格培训；从事道路危险货物运输驾驶员从业资格培训业务的，备案为危险货物运输驾驶员从业资格培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从事机动车驾驶员培训教练场经营业务的，备案为机动车驾驶员培训教练场经营。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从事普通机动车驾驶员培训业务的，应当具备下列条件：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（一）取得企业法人资格。</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（二）有健全的组织机构。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包括教学、教练员、学员、质量、安全、结业考核和设施设备管理等组织机构，并明确负责人、管理人员、教练员和其他人员的岗位职责。具体要求按照有关国家标准执行。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（三）有健全的管理制度。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包括安全管理制度、教练员管理制度、学员管理制度、培训质量管理制度、结业考核制度、教学车辆管理制度、教学设施设备管理制度、教练场地管理制度、档案管理制度等。具体要求按照有关国家标准执行。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（四）有与培训业务相适应的教学人员。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1.有与培训业务相适应的理论教练员。机动车驾驶员培训机构聘用的理论教练员应当具备以下条件：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持有机动车驾驶证，具有汽车及相关专业中专以上学历或者汽车及相关专业中级以上技术职称，具有2年以上安全驾驶经历，掌握道路交通安全法规、驾驶理论、机动车构造、交通安全心理学、常用伤员急救等安全驾驶知识，了解车辆环保和节约能源的有关知识，了解教育学、教育心理学的基本教学知识，具备编写教案、规范讲解的授课能力。 </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2.有与培训业务相适应的驾驶操作教练员。机动车驾驶员培训机构聘用的驾驶操作教练员应当具备以下条件：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持有相应的机动车驾驶证，年龄不超过63周岁，符合一定的安全驾驶经历和相应车型驾驶经历，熟悉道路交通安全法规、驾驶理论、机动车构造、交通安全心理学和应急驾驶的基本知识，了解车辆维护和常见故障诊断等有关知识，具备驾驶要领讲解、驾驶动作示范、指导驾驶的教学能力。</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3.所配备的理论教练员数量要求及每种车型所配备的驾驶操作教练员数量要求应当按照有关国家标准执行。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（五）有与培训业务相适应的管理人员。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管理人员包括理论教学负责人、驾驶操作训练负责人、教学车辆管理人员、结业考核人员和计算机管理人员等。具体要求按照有关国家标准执行。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（六）有必要的教学车辆。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1.所配备的教学车辆应当符合国家有关技术标准要求，并装有副后视镜、副制动踏板、灭火器及其他安全防护装置。具体要求按照有关国家标准执行。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从事一级普通机动车驾驶员培训的，所配备的教学车辆不少于80辆；从事二级普通机动车驾驶员培训的，所配备的教学车辆不少于40辆；从事三级普通机动车驾驶员培训的，所配备的教学车辆不少于20辆。具体要求按照有关国家标准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（七）有必要的教学设施、设备和场地。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具体要求按照有关国家标准执行。租用教练场地的，还应当持有书面租赁合同和出租方土地使用证明，租赁期限不得少于3年。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从事道路运输驾驶员从业资格培训业务的，应当具备下列条件：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（一）取得企业法人资格。</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（二）有健全的组织机构。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包括教学、教练员、学员、质量、安全和设施设备管理等组织机构，并明确负责人、管理人员、教练员和其他人员的岗位职责。具体要求按照有关国家标准执行。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（三）有健全的管理制度。</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包括安全管理制度、教练员管理制度、学员管理制度、培训质量管理制度、教学车辆管理制度、教学设施设备管理制度、教练场地管理制度、档案管理制度等。具体要求按照有关国家标准执行。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（四）有与培训业务相适应的教学车辆。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从事道路客货运输驾驶员从业资格培训业务的，应当同时具备大型客车、城市公交车、中型客车、小型汽车、小型自动挡汽车等五种车型中至少一种车型的教学车辆和重型牵引挂车、大型货车等两种车型中至少一种车型的教学车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2.从事危险货物运输驾驶员从业资格培训业务的，应当具备重型牵引挂车、大型货车等两种车型中至少一种车型的教学车辆。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3.所配备的教学车辆不少于5辆，且每种车型教学车辆不少于2辆。教学车辆具体要求按照有关国家标准执行。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（五）有与培训业务相适应的教学人员。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从事道路客货运输驾驶员从业资格理论知识培训的，教练员应当持有机动车驾驶证，具有汽车及相关专业大专以上学历或者汽车及相关专业高级以上技术职称，具有2年以上安全驾驶经历，熟悉道路交通安全法规、驾驶理论、旅客运输法规、货物运输法规以及机动车维修、货物装卸保管和旅客急救等相关知识，了解教育学、教育心理学的基本教学知识，具备编写教案、规范讲解的授课能力，具有2年以上从事普通机动车驾驶员培训的教学经历，且近2年无不良的教学记录。从事应用能力教学的，还应当具有相应车型的驾驶经历，熟悉机动车安全检视、伤员急救、危险源辨识与防御性驾驶以及节能驾驶的相关知识，具备相应的教学能力。</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从事危险货物运输驾驶员从业资格理论知识培训的，教练员应当持有机动车驾驶证，具有化工及相关专业大专以上学历或者化工及相关专业高级以上技术职称，具有2年以上安全驾驶经历，熟悉道路交通安全法规、驾驶理论、危险货物运输法规、危险化学品特性、包装容器使用方法、职业安全防护和应急救援等知识，具备相应的授课能力，具有2年以上化工及相关专业的教学经历，且近2年无不良的教学记录。从事应用能力教学的，还应当具有相应车型的驾驶经历，熟悉机动车安全检视、伤员急救、危险源辨识与防御性驾驶以及节能驾驶的相关知识，具备相应的教学能力。</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3.所配备教练员的数量应不低于教学车辆的数量。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（六）有必要的教学设施、设备和场地。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1.配备相应车型的教练场地，机动车构造、机动车维护、常见故障诊断和排除、货物装卸保管、医学救护、消防器材等教学设施、设备和专用场地。教练场地要求按照有关国家标准执行。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2.从事危险货物运输驾驶员从业资格培训业务的，还应当同时配备常见危险化学品样本、包装容器、教学挂图、危险化学品实验室等设施、设备和专用场地。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从事机动车驾驶员培训教练场经营业务的，应当具备下列条件：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（一）取得企业法人资格。</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（二）有与经营业务相适应的教练场地。具体要求按照有关国家标准执行。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（三）有与经营业务相适应的场地设施、设备，办公、教学、生活设施以及维护服务设施。具体要求按照有关国家标准执行。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（四）具备相应的安全条件。包括场地封闭设施、训练区隔离设施、安全通道以及消防设施、设备等。具体要求按照有关国家标准执行。</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（五）有相应的管理人员。包括教练场安全负责人、档案管理人员以及场地设施、设备管理人员。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（六）有健全的安全管理制度。包括安全检查制度、安全责任制度、教学车辆安全管理制度以及突发事件应急预案等。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从事机动车驾驶员培训业务的，应当依法向市场监督管理部门办理有关登记手续后，最迟不晚于开始经营活动的15日内，向所在地县级交通运输主管部门办理备案，并提交以下材料，保证材料真实、完整、有效：</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（一）《机动车驾驶员培训备案表》（式样见附件1）；</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（二）企业法定代表人身份证明；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（三）经营场所使用权证明或者产权证明；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（四）教练场地使用权证明或者产权证明；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（五）教练场地技术条件说明；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（六）教学车辆技术条件、车型及数量证明（从事机动车驾驶员培训教练场经营的无需提交）；</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（七）教学车辆购置证明（从事机动车驾驶员培训教练场经营的无需提交）；</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（八）机构设置、岗位职责和管理制度材料；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（九）各类设施、设备清单；</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（十）拟聘用人员名册、职称证明；</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（十一）营业执照；</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（十二）学时收费标准。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从事普通机动车驾驶员培训业务的，在提交备案材料时，应当同时提供由公安机关交通管理部门出具的相关人员安全驾驶经历证明，安全驾驶经历的起算时间自备案材料提交之日起倒计。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县级交通运输主管部门收到备案材料后，对材料齐全且符合要求的，应当予以备案并编号归档；对材料不齐全或者不符合要求的，应当当场或者自收到备案材料之日起5日内一次性书面通知备案人需要补充的全部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机动车驾驶员培训机构变更培训能力、培训车型及数量、培训内容、教练场地等备案事项的，应当符合法定条件、标准，并在变更之日起15日内向原备案部门办理备案变更。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机动车驾驶员培训机构名称、法定代表人、经营场所等营业执照登记事项发生变化的，应当在完成营业执照变更登</w:t>
      </w:r>
      <w:bookmarkStart w:id="0" w:name="_GoBack"/>
      <w:bookmarkEnd w:id="0"/>
      <w:r>
        <w:rPr>
          <w:rFonts w:hint="eastAsia" w:ascii="仿宋_GB2312" w:hAnsi="仿宋_GB2312" w:eastAsia="仿宋_GB2312" w:cs="仿宋_GB2312"/>
          <w:color w:val="333333"/>
          <w:sz w:val="32"/>
          <w:szCs w:val="32"/>
          <w:shd w:val="clear" w:color="auto" w:fill="FFFFFF"/>
        </w:rPr>
        <w:t>记后15日内向原备案部门办理变更手续。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机动车驾驶员培训机构需要终止经营的，应当在终止经营前30日内书面告知原备案部门。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xml:space="preserve"> 县级交通运输主管部门应当向社会公布已备案的机动车驾驶员培训机构名称、法定代表人、经营场所、培训车型、教练场地等信息，并及时更新，供社会查询和监督。</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教练员管理</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xml:space="preserve"> 机动车驾驶培训教练员实行职业技能等级制度。鼓励机动车驾驶员培训机构优先聘用取得职业技能等级证书的人员担任教练员。鼓励教练员同时具备理论教练员和驾驶操作教练员的教学水平。</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xml:space="preserve"> 机动车驾驶员培训机构应当建立健全教练员聘用管理制度，不得聘用最近连续3个记分周期内有交通违法记分满分记录或者发生交通死亡责任事故、组织或者参与考试舞弊、收受或者索取学员财物的人员担任教练员。</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xml:space="preserve"> 教练员应当按照统一的教学大纲规范施教，并如实填写《教学日志》和《机动车驾驶员培训记录》（以下简称《培训记录》，式样见附件2）。</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在教学过程中，教练员不得将教学车辆交给与教学无关人员驾驶。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xml:space="preserve"> 机动车驾驶员培训机构应当对教练员进行道路交通安全法律法规、教学技能、应急处置等相关内容的岗前培训，加强对教练员职业道德教育和驾驶新知识、新技术的再教育，对教练员每年进行至少一周的培训，提高教练员的职业素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xml:space="preserve"> 机动车驾驶员培训机构应当加强对教练员教学情况的监督检查，定期开展教练员教学质量信誉考核，公布考核结果，督促教练员提高教学质量。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xml:space="preserve"> 省级交通运输主管部门应当制定教练员教学质量信誉考核办法，考核内容应当包括教练员的教学业绩、教学质量排行情况、参加再教育情况、不良记录等。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xml:space="preserve"> 机动车驾驶员培训机构应当建立教练员档案，并将教练员档案主要信息按要求报送县级交通运输主管部门。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教练员档案包括教练员的基本情况、职业技能等级证书取得情况、参加岗前培训和再教育情况、教学质量信誉考核情况等。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县级交通运输主管部门应当建立教练员信息档案，并通过信息化手段对教练员信息档案进行动态管理。</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第四章  经营管理</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xml:space="preserve"> 机动车驾驶员培训机构开展培训业务，应当与备案事项保持一致，并保持备案经营项目需具备的业务条件。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xml:space="preserve"> 机动车驾驶员培训机构应当在经营场所的醒目位置公示其经营项目、培训能力、培训车型、培训内容、收费项目、收费标准、教练员、教学场地、投诉方式、学员满意度评价参与方式等情况。</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xml:space="preserve"> 机动车驾驶员培训机构应当与学员签订培训合同，明确双方权利义务，按照合同约定提供培训服务，保障学员自主选择教练员等合法权益。</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xml:space="preserve"> 机动车驾驶员培训机构应当在备案地开展培训业务，不得采取异地培训、恶意压价、欺骗学员等不正当手段开展经营活动，不得允许社会车辆以其名义开展机动车驾驶员培训经营活动。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xml:space="preserve"> 机动车驾驶员培训实行学时制，按照学时合理收取费用。鼓励机动车驾驶员培训机构提供计时培训计时收费、先培训后付费服务模式。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对每个学员理论培训时间每天不得超过6个学时，实际操作培训时间每天不得超过4个学时。</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rPr>
        <w:t xml:space="preserve"> 机动车驾驶员培训机构应当建立学时预约制度，并向社会公布联系电话和预约方式。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xml:space="preserve"> 参加机动车驾驶员培训的人员，在报名时应当填写《机动车驾驶员培训学员登记表》（以下简称《学员登记表》，式样见附件3），并提供身份证明。参加道路运输驾驶员从业资格培训的人员，还应当同时提供相应的驾驶证。报名人员应当对所提供材料的真实性负责。</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xml:space="preserve"> 机动车驾驶员培训机构应当按照全国统一的教学大纲内容和学时要求，制定教学计划，开展培训教学活动。</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培训教学活动结束后，机动车驾驶员培训机构应当组织学员结业考核，向考核合格的学员颁发《机动车驾驶员培训结业证书》（以下简称《结业证书》，式样见附件4）。</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《结业证书》由省级交通运输主管部门按照全国统一式样监制并编号。</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xml:space="preserve"> 机动车驾驶员培训机构应当建立学员档案。学员档案主要包括：《学员登记表》、《教学日志》、《培训记录》、《结业证书》复印件等。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学员档案保存期不少于4年。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xml:space="preserve"> 机动车驾驶员培训机构应当使用符合标准并取得牌证、具有统一标识的教学车辆。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教学车辆的统一标识由省级交通运输主管部门负责制定，并组织实施。</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rPr>
        <w:t xml:space="preserve"> 机动车驾驶员培训机构应当按照国家有关规定对教学车辆进行定期维护和检测，保持教学车辆性能完好，满足教学和安全行车的要求，并按照国家有关规定及时更新。</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禁止使用报废、检测不合格和其他不符合国家规定的车辆从事机动车驾驶员培训业务。不得随意改变教学车辆的用途。</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xml:space="preserve"> 机动车驾驶员培训机构应当建立教学车辆档案。教学车辆档案主要内容包括：车辆基本情况、维护和检测情况、技术等级记录、行驶里程记录等。</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教学车辆档案应当保存至车辆报废后1年。</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rPr>
        <w:t xml:space="preserve"> 机动车驾驶员培训机构应当在其备案的教练场地开展基础和场地驾驶培训。</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机动车驾驶员培训机构在道路上进行培训活动，应当遵守公安机关交通管理部门指定的路线和时间，并在教练员随车指导下进行，与教学无关的人员不得乘坐教学车辆。</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xml:space="preserve"> 机动车驾驶员培训机构应当保持教学设施、设备的完好，充分利用先进的科技手段，提高培训质量。</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rPr>
        <w:t xml:space="preserve"> 机动车驾驶员培训机构应当按照有关规定，向交通运输主管部门报送《培训记录》以及有关统计资料等信息。</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《培训记录》应当经教练员签字、机动车驾驶员培训机构审核确认。</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第四十条</w:t>
      </w:r>
      <w:r>
        <w:rPr>
          <w:rFonts w:hint="eastAsia" w:ascii="仿宋_GB2312" w:hAnsi="仿宋_GB2312" w:eastAsia="仿宋_GB2312" w:cs="仿宋_GB2312"/>
          <w:color w:val="333333"/>
          <w:sz w:val="32"/>
          <w:szCs w:val="32"/>
          <w:shd w:val="clear" w:color="auto" w:fill="FFFFFF"/>
        </w:rPr>
        <w:t xml:space="preserve"> 交通运输主管部门应当根据机动车驾驶员培训机构执行教学大纲、颁发《结业证书》等情况，对《培训记录》及有关资料进行严格审查。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xml:space="preserve"> 省级交通运输主管部门应当建立机动车驾驶员培训机构质量信誉考评体系，制定机动车驾驶员培训监督管理的量化考核标准，并定期向社会公布对机动车驾驶员培训机构的考核结果。</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机动车驾驶员培训机构质量信誉考评应当包括培训机构的基本情况、学员满意度评价情况、教学大纲执行情况、《结业证书》发放情况、《培训记录》填写情况、培训业绩、考试情况、不良记录、教练员教学质量信誉考核开展情况等内容。</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机动车驾驶员培训机构的学员满意度评价应当包括教学质量、服务质量、教学环境、教学方式、教练员评价等内容，具体实施细则由省级交通运输主管部门确定。</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第五章</w:t>
      </w:r>
      <w:r>
        <w:rPr>
          <w:rFonts w:hint="eastAsia" w:ascii="黑体" w:hAnsi="黑体" w:eastAsia="黑体" w:cs="黑体"/>
          <w:color w:val="333333"/>
          <w:sz w:val="32"/>
          <w:szCs w:val="32"/>
          <w:shd w:val="clear" w:color="auto" w:fill="FFFFFF"/>
        </w:rPr>
        <w:tab/>
      </w:r>
      <w:r>
        <w:rPr>
          <w:rFonts w:hint="eastAsia" w:ascii="黑体" w:hAnsi="黑体" w:eastAsia="黑体" w:cs="黑体"/>
          <w:color w:val="333333"/>
          <w:sz w:val="32"/>
          <w:szCs w:val="32"/>
          <w:shd w:val="clear" w:color="auto" w:fill="FFFFFF"/>
        </w:rPr>
        <w:t>监督检查</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第四十二条</w:t>
      </w:r>
      <w:r>
        <w:rPr>
          <w:rFonts w:hint="eastAsia" w:ascii="仿宋_GB2312" w:hAnsi="仿宋_GB2312" w:eastAsia="仿宋_GB2312" w:cs="仿宋_GB2312"/>
          <w:color w:val="333333"/>
          <w:sz w:val="32"/>
          <w:szCs w:val="32"/>
          <w:shd w:val="clear" w:color="auto" w:fill="FFFFFF"/>
        </w:rPr>
        <w:t xml:space="preserve"> 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监督检查活动原则上随机抽取检查对象、检查人员，严格遵守《交通运输行政执法程序规定》等相关规定，检查结果向社会公布。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第四十三条</w:t>
      </w:r>
      <w:r>
        <w:rPr>
          <w:rFonts w:hint="eastAsia" w:ascii="仿宋_GB2312" w:hAnsi="仿宋_GB2312" w:eastAsia="仿宋_GB2312" w:cs="仿宋_GB2312"/>
          <w:color w:val="333333"/>
          <w:sz w:val="32"/>
          <w:szCs w:val="32"/>
          <w:shd w:val="clear" w:color="auto" w:fill="FFFFFF"/>
        </w:rPr>
        <w:t xml:space="preserve"> 机动车驾驶员培训机构、管理人员、教练员、学员以及其他相关人员应当积极配合执法检查人员的监督检查工作，如实反映情况，提供有关资料。</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第四十四条</w:t>
      </w:r>
      <w:r>
        <w:rPr>
          <w:rFonts w:hint="eastAsia" w:ascii="仿宋_GB2312" w:hAnsi="仿宋_GB2312" w:eastAsia="仿宋_GB2312" w:cs="仿宋_GB2312"/>
          <w:color w:val="333333"/>
          <w:sz w:val="32"/>
          <w:szCs w:val="32"/>
          <w:shd w:val="clear" w:color="auto" w:fill="FFFFFF"/>
        </w:rPr>
        <w:t xml:space="preserve">  已经备案的机动车驾驶员培训机构未保持备案经营项目需具备的业务条件的，交通运输主管部门应当责令其限期整改，并将整改要求、整改结果等相关情况向社会公布。</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第四十五条</w:t>
      </w:r>
      <w:r>
        <w:rPr>
          <w:rFonts w:hint="eastAsia" w:ascii="仿宋_GB2312" w:hAnsi="仿宋_GB2312" w:eastAsia="仿宋_GB2312" w:cs="仿宋_GB2312"/>
          <w:color w:val="333333"/>
          <w:sz w:val="32"/>
          <w:szCs w:val="32"/>
          <w:shd w:val="clear" w:color="auto" w:fill="FFFFFF"/>
        </w:rPr>
        <w:t xml:space="preserve"> 交通运输主管部门应当健全信用管理制度，加强机动车驾驶员培训机构质量信誉考核结果的运用，强化对机动车驾驶员培训机构和教练员的信用监管。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第四十六条</w:t>
      </w:r>
      <w:r>
        <w:rPr>
          <w:rFonts w:hint="eastAsia" w:ascii="仿宋_GB2312" w:hAnsi="仿宋_GB2312" w:eastAsia="仿宋_GB2312" w:cs="仿宋_GB2312"/>
          <w:color w:val="333333"/>
          <w:sz w:val="32"/>
          <w:szCs w:val="32"/>
          <w:shd w:val="clear" w:color="auto" w:fill="FFFFFF"/>
        </w:rPr>
        <w:t xml:space="preserve"> 交通运输主管部门应当与相关部门建立健全协同监管机制，及时向公安机关、市场监督管理等部门通报机动车驾驶员培训机构备案、停业、终止经营等信息，加强部门间信息共享和跨部门联合监管。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第四十七条</w:t>
      </w:r>
      <w:r>
        <w:rPr>
          <w:rFonts w:hint="eastAsia" w:ascii="仿宋_GB2312" w:hAnsi="仿宋_GB2312" w:eastAsia="仿宋_GB2312" w:cs="仿宋_GB2312"/>
          <w:color w:val="333333"/>
          <w:sz w:val="32"/>
          <w:szCs w:val="32"/>
          <w:shd w:val="clear" w:color="auto" w:fill="FFFFFF"/>
        </w:rPr>
        <w:t xml:space="preserve"> 鼓励机动车驾驶员培训相关行业协会健全完善行业规范，加强行业自律，促进行业持续健康发展。</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第六章  法律责任</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第四十八条</w:t>
      </w:r>
      <w:r>
        <w:rPr>
          <w:rFonts w:hint="eastAsia" w:ascii="仿宋_GB2312" w:hAnsi="仿宋_GB2312" w:eastAsia="仿宋_GB2312" w:cs="仿宋_GB2312"/>
          <w:color w:val="333333"/>
          <w:sz w:val="32"/>
          <w:szCs w:val="32"/>
          <w:shd w:val="clear" w:color="auto" w:fill="FFFFFF"/>
        </w:rPr>
        <w:t xml:space="preserve"> 违反本规定，从事机动车驾驶员培训业务，有下列情形之一的，由交通运输主管部门责令改正；拒不改正的，处5000元以上2万元以下的罚款：</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（一）从事机动车驾驶员培训业务未按规定办理备案的；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（二）未按规定办理备案变更的；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（三）提交虚假备案材料的。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有前款第三项行为且情节严重的，其直接负责的主管人员和其他直接责任人员5年内不得从事原备案的机动车驾驶员培训业务。</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第四十九条</w:t>
      </w:r>
      <w:r>
        <w:rPr>
          <w:rFonts w:hint="eastAsia" w:ascii="仿宋_GB2312" w:hAnsi="仿宋_GB2312" w:eastAsia="仿宋_GB2312" w:cs="仿宋_GB2312"/>
          <w:color w:val="333333"/>
          <w:sz w:val="32"/>
          <w:szCs w:val="32"/>
          <w:shd w:val="clear" w:color="auto" w:fill="FFFFFF"/>
        </w:rPr>
        <w:t xml:space="preserve"> 违反本规定，机动车驾驶员培训机构不严格按照规定进行培训或者在培训结业证书发放时弄虚作假，有下列情形之一的，由交通运输主管部门责令改正；拒不改正的，责令停业整顿：</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（一）未按全国统一的教学大纲进行培训的；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（二）未在备案的教练场地开展基础和场地驾驶培训的；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（三）未按规定组织学员结业考核或者未向培训结业的人员颁发《结业证书》的；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（四）向未参加培训、未完成培训、未参加结业考核或者结业考核不合格的人员颁发《结业证书》的。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第五十条</w:t>
      </w:r>
      <w:r>
        <w:rPr>
          <w:rFonts w:hint="eastAsia" w:ascii="仿宋_GB2312" w:hAnsi="仿宋_GB2312" w:eastAsia="仿宋_GB2312" w:cs="仿宋_GB2312"/>
          <w:color w:val="333333"/>
          <w:sz w:val="32"/>
          <w:szCs w:val="32"/>
          <w:shd w:val="clear" w:color="auto" w:fill="FFFFFF"/>
        </w:rPr>
        <w:t xml:space="preserve"> 违反本规定，机动车驾驶员培训机构有下列情形之一的，由交通运输主管部门责令限期整改，逾期整改不合格的，予以通报批评：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（一）未在经营场所的醒目位置公示其经营项目、培训能力、培训车型、培训内容、收费项目、收费标准、教练员、教学场地、投诉方式、学员满意度评价参与方式等情况的；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（二）未按规定聘用教学人员的；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（三）未按规定建立教练员档案、学员档案、教学车辆档案的；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（四）未按规定报送《培训记录》、教练员档案主要信息和有关统计资料等信息的；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（五）使用不符合规定的车辆及设施、设备从事教学活动的；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（六）存在索取、收受学员财物或者谋取其他利益等不良行为的；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（七）未按规定与学员签订培训合同的；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（八）未按规定开展教练员岗前培训或者再教育的；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（九）未定期开展教练员教学质量信誉考核或者未公布考核结果的。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第五十一条</w:t>
      </w:r>
      <w:r>
        <w:rPr>
          <w:rFonts w:hint="eastAsia" w:ascii="仿宋_GB2312" w:hAnsi="仿宋_GB2312" w:eastAsia="仿宋_GB2312" w:cs="仿宋_GB2312"/>
          <w:color w:val="333333"/>
          <w:sz w:val="32"/>
          <w:szCs w:val="32"/>
          <w:shd w:val="clear" w:color="auto" w:fill="FFFFFF"/>
        </w:rPr>
        <w:t xml:space="preserve"> 违反本规定，教练员有下列情形之一的，由交通运输主管部门责令限期整改；逾期整改不合格的，予以通报批评：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（一）未按全国统一的教学大纲进行教学的；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（二）填写《教学日志》《培训记录》弄虚作假的；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（三）教学过程中有道路交通安全违法行为或者造成交通事故的；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（四）存在索取、收受学员财物或者谋取其他利益等不良行为的；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（五）未按规定参加岗前培训或者再教育的；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（六）在教学过程中将教学车辆交给与教学无关人员驾驶的。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第五十二条</w:t>
      </w:r>
      <w:r>
        <w:rPr>
          <w:rFonts w:hint="eastAsia" w:ascii="仿宋_GB2312" w:hAnsi="仿宋_GB2312" w:eastAsia="仿宋_GB2312" w:cs="仿宋_GB2312"/>
          <w:color w:val="333333"/>
          <w:sz w:val="32"/>
          <w:szCs w:val="32"/>
          <w:shd w:val="clear" w:color="auto" w:fill="FFFFFF"/>
        </w:rPr>
        <w:t xml:space="preserve"> 违反本规定，交通运输主管部门的工作人员有下列情形之一的，依法给予处分；构成犯罪的，依法追究刑事责任：</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（一）不按规定为机动车驾驶员培训机构办理备案的；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（二）参与或者变相参与机动车驾驶员培训业务的；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（三）发现违法行为不及时查处的；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（四）索取、收受他人财物或者谋取其他利益的；</w:t>
      </w: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（五）有其他违法违纪行为的。</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jc w:val="center"/>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第七章  附  则</w:t>
      </w:r>
    </w:p>
    <w:p>
      <w:pPr>
        <w:ind w:firstLine="640" w:firstLineChars="200"/>
        <w:rPr>
          <w:rFonts w:hint="eastAsia" w:ascii="仿宋_GB2312" w:hAnsi="仿宋_GB2312" w:eastAsia="仿宋_GB2312" w:cs="仿宋_GB2312"/>
          <w:color w:val="333333"/>
          <w:sz w:val="32"/>
          <w:szCs w:val="32"/>
          <w:shd w:val="clear" w:color="auto" w:fill="FFFFFF"/>
        </w:rPr>
      </w:pPr>
    </w:p>
    <w:p>
      <w:pPr>
        <w:ind w:firstLine="640" w:firstLineChars="200"/>
        <w:rPr>
          <w:rFonts w:hint="eastAsia" w:ascii="仿宋_GB2312" w:hAns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第五十三条</w:t>
      </w:r>
      <w:r>
        <w:rPr>
          <w:rFonts w:hint="eastAsia" w:ascii="仿宋_GB2312" w:hAnsi="仿宋_GB2312" w:eastAsia="仿宋_GB2312" w:cs="仿宋_GB2312"/>
          <w:color w:val="333333"/>
          <w:sz w:val="32"/>
          <w:szCs w:val="32"/>
          <w:shd w:val="clear" w:color="auto" w:fill="FFFFFF"/>
        </w:rPr>
        <w:t xml:space="preserve"> 本规定自2022年11月1日起施行。2006年1月12日以交通部令2006年第2号公布的《机动车驾驶员培训管理规定》、2016年4月21日以交通运输部令2016年第51号公布的《关于修改〈机动车驾驶员培训管理规定〉的决定》同时废止。</w:t>
      </w:r>
    </w:p>
    <w:p>
      <w:pPr>
        <w:rPr>
          <w:rFonts w:hint="eastAsia"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交通运输部发布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交通运输部规章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32FDD"/>
    <w:rsid w:val="00172A27"/>
    <w:rsid w:val="00224547"/>
    <w:rsid w:val="003A3FB5"/>
    <w:rsid w:val="003E5B7A"/>
    <w:rsid w:val="007C415F"/>
    <w:rsid w:val="00AD7A56"/>
    <w:rsid w:val="00F6451E"/>
    <w:rsid w:val="019E71BD"/>
    <w:rsid w:val="04B679C3"/>
    <w:rsid w:val="080F63D8"/>
    <w:rsid w:val="09341458"/>
    <w:rsid w:val="0B0912D7"/>
    <w:rsid w:val="0D1C36BE"/>
    <w:rsid w:val="152D2DCA"/>
    <w:rsid w:val="1DEC284C"/>
    <w:rsid w:val="1E6523AC"/>
    <w:rsid w:val="22440422"/>
    <w:rsid w:val="29D3514B"/>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74B6ED7"/>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789</Words>
  <Characters>4501</Characters>
  <Lines>37</Lines>
  <Paragraphs>10</Paragraphs>
  <TotalTime>12</TotalTime>
  <ScaleCrop>false</ScaleCrop>
  <LinksUpToDate>false</LinksUpToDate>
  <CharactersWithSpaces>5280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2026-01-20T03:17:00Z</dcterms:created>
  <dc:creator>t</dc:creator>
  <cp:lastModifiedBy>贾小利</cp:lastModifiedBy>
  <cp:lastPrinted>2021-10-26T03:30:00Z</cp:lastPrinted>
  <dcterms:modified xsi:type="dcterms:W3CDTF">2026-02-13T09:13:55Z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D2CB5FD1D4D543D7A1050CFFA75FDB59</vt:lpwstr>
  </property>
</Properties>
</file>