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16CA5">
      <w:pPr>
        <w:ind w:firstLine="643" w:firstLineChars="200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唐河县教育体育局2025年义务教育学生评优奖励</w:t>
      </w:r>
      <w:r>
        <w:rPr>
          <w:rFonts w:hint="eastAsia"/>
          <w:b/>
          <w:bCs/>
          <w:sz w:val="32"/>
          <w:szCs w:val="32"/>
          <w:lang w:val="en-US" w:eastAsia="zh-CN"/>
        </w:rPr>
        <w:t>信息</w:t>
      </w:r>
    </w:p>
    <w:p w14:paraId="46F14E4C">
      <w:pPr>
        <w:ind w:firstLine="640" w:firstLineChars="200"/>
        <w:rPr>
          <w:rFonts w:hint="eastAsia"/>
          <w:sz w:val="32"/>
          <w:szCs w:val="32"/>
        </w:rPr>
      </w:pPr>
    </w:p>
    <w:p w14:paraId="035D8D48">
      <w:pPr>
        <w:ind w:firstLine="560" w:firstLineChars="200"/>
        <w:jc w:val="left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按照上级教育部门要求，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2025年以来，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唐河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县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教育体育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局未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对义务教育阶段的学生进行评优奖励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。</w:t>
      </w:r>
    </w:p>
    <w:p w14:paraId="7FC5531B">
      <w:pPr>
        <w:ind w:firstLine="560" w:firstLineChars="200"/>
        <w:jc w:val="left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特此说明。</w:t>
      </w:r>
    </w:p>
    <w:p w14:paraId="74E0F721">
      <w:pPr>
        <w:jc w:val="left"/>
        <w:rPr>
          <w:rFonts w:hint="default" w:ascii="仿宋" w:hAnsi="仿宋" w:eastAsia="仿宋" w:cs="仿宋"/>
          <w:sz w:val="28"/>
          <w:szCs w:val="36"/>
          <w:lang w:val="en-US" w:eastAsia="zh-CN"/>
        </w:rPr>
      </w:pPr>
    </w:p>
    <w:p w14:paraId="5C3776F4">
      <w:pPr>
        <w:jc w:val="left"/>
        <w:rPr>
          <w:rFonts w:hint="default" w:ascii="仿宋" w:hAnsi="仿宋" w:eastAsia="仿宋" w:cs="仿宋"/>
          <w:sz w:val="28"/>
          <w:szCs w:val="36"/>
          <w:lang w:val="en-US" w:eastAsia="zh-CN"/>
        </w:rPr>
      </w:pPr>
    </w:p>
    <w:p w14:paraId="4F21612D">
      <w:pPr>
        <w:jc w:val="left"/>
        <w:rPr>
          <w:rFonts w:hint="default" w:ascii="仿宋" w:hAnsi="仿宋" w:eastAsia="仿宋" w:cs="仿宋"/>
          <w:sz w:val="28"/>
          <w:szCs w:val="36"/>
          <w:lang w:val="en-US" w:eastAsia="zh-CN"/>
        </w:rPr>
      </w:pPr>
    </w:p>
    <w:p w14:paraId="7E08EB01">
      <w:pPr>
        <w:jc w:val="right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唐河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县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教育体育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局</w:t>
      </w:r>
    </w:p>
    <w:p w14:paraId="7AB36C43">
      <w:pPr>
        <w:jc w:val="right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202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6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年1月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7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日</w:t>
      </w:r>
    </w:p>
    <w:p w14:paraId="3F0ABB8A">
      <w:pPr>
        <w:rPr>
          <w:rFonts w:hint="eastAsi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82CD4"/>
    <w:rsid w:val="2F3D20EC"/>
    <w:rsid w:val="71E7111A"/>
    <w:rsid w:val="7CED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92</Characters>
  <Lines>0</Lines>
  <Paragraphs>0</Paragraphs>
  <TotalTime>2</TotalTime>
  <ScaleCrop>false</ScaleCrop>
  <LinksUpToDate>false</LinksUpToDate>
  <CharactersWithSpaces>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2026-01-05T08:42:00Z</dcterms:created>
  <dc:creator>Administrator</dc:creator>
  <cp:lastModifiedBy>花儿朵朵</cp:lastModifiedBy>
  <dcterms:modified xsi:type="dcterms:W3CDTF">2026-01-08T02:26:30Z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eyJoZGlkIjoiMGM1NWYzMWRlOTAzNzQyZjI5MTBkZGRiZmZhZTg1ODMiLCJ1c2VySWQiOiIxMDQ1NjcxMDkxIn0=</vt:lpwstr>
  </property>
  <property fmtid="{D5CDD505-2E9C-101B-9397-08002B2CF9AE}" pid="4" name="ICV">
    <vt:lpwstr>EEAC4FA864654742AEB5E4A6F5CEF9E8_12</vt:lpwstr>
  </property>
</Properties>
</file>