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2472"/>
      <w:bookmarkStart w:id="1" w:name="_Toc11173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19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唐河县生产安全现状分析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1.危险化学品领域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全</w:t>
      </w:r>
      <w:r>
        <w:rPr>
          <w:rFonts w:hint="default"/>
          <w:lang w:val="en-US" w:eastAsia="zh-CN"/>
        </w:rPr>
        <w:t>县</w:t>
      </w:r>
      <w:r>
        <w:rPr>
          <w:rFonts w:hint="eastAsia"/>
          <w:lang w:val="en-US" w:eastAsia="zh-CN"/>
        </w:rPr>
        <w:t>共有</w:t>
      </w:r>
      <w:r>
        <w:rPr>
          <w:rFonts w:hint="default"/>
          <w:lang w:val="en-US" w:eastAsia="zh-CN"/>
        </w:rPr>
        <w:t>危险化学品经营企业</w:t>
      </w:r>
      <w:r>
        <w:rPr>
          <w:rFonts w:hint="eastAsia"/>
          <w:lang w:val="en-US" w:eastAsia="zh-CN"/>
        </w:rPr>
        <w:t>119</w:t>
      </w:r>
      <w:r>
        <w:rPr>
          <w:rFonts w:hint="default"/>
          <w:lang w:val="en-US" w:eastAsia="zh-CN"/>
        </w:rPr>
        <w:t>家，其中加油站100家，有仓储经营企业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家</w:t>
      </w:r>
      <w:r>
        <w:rPr>
          <w:rFonts w:hint="eastAsia"/>
          <w:lang w:val="en-US" w:eastAsia="zh-CN"/>
        </w:rPr>
        <w:t>（含重大危险源企业1家）</w:t>
      </w:r>
      <w:r>
        <w:rPr>
          <w:rFonts w:hint="default"/>
          <w:lang w:val="en-US" w:eastAsia="zh-CN"/>
        </w:rPr>
        <w:t>，无仓储经营企业1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家</w:t>
      </w:r>
      <w:r>
        <w:rPr>
          <w:rFonts w:hint="eastAsia"/>
          <w:lang w:val="en-US" w:eastAsia="zh-CN"/>
        </w:rPr>
        <w:t>。主要涉及乙醇汽油、柴油、天然气[富含甲烷的]、氧[压缩的]、氮[压缩的]、氩[压缩的]、二氧化碳[液化的]等危险化学品，生产经营过程中主要事故类型为火灾、其他爆炸、容器爆炸、中毒和窒息、触电、灼烫、高处坠落、车辆伤害等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2.工业企业领域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全县共有规模以上工业企业179家，其中纺织13家、建材17家、机械15家、轻工134家。工业企业涵盖范围广，企业底数动态变化快</w:t>
      </w:r>
      <w:r>
        <w:rPr>
          <w:rFonts w:hint="eastAsia"/>
          <w:lang w:val="en-US" w:eastAsia="zh-CN"/>
        </w:rPr>
        <w:t>；涉及有限空间类型多；使用天然气、液化石油气等危险化学品；</w:t>
      </w:r>
      <w:r>
        <w:rPr>
          <w:rFonts w:hint="default"/>
          <w:lang w:val="en-US" w:eastAsia="zh-CN"/>
        </w:rPr>
        <w:t>小型企业设备、设施简陋，基础条件差；建筑耐火等级不高，消防通道占、堵，消防基础设施配备不足，消火栓无水、欠压等</w:t>
      </w:r>
      <w:r>
        <w:rPr>
          <w:rFonts w:hint="eastAsia"/>
          <w:lang w:val="en-US" w:eastAsia="zh-CN"/>
        </w:rPr>
        <w:t>现象普遍存在。生产经营过程中主要事故类型为火灾、中毒和窒息、触电、灼烫、高处坠落、车辆伤害、机械伤害、锅炉爆炸、其他爆炸等。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3.非煤矿山领域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全</w:t>
      </w:r>
      <w:r>
        <w:rPr>
          <w:rFonts w:hint="default"/>
          <w:lang w:val="en-US" w:eastAsia="zh-CN"/>
        </w:rPr>
        <w:t>县有非煤矿山企业2家，均为露天开采</w:t>
      </w:r>
      <w:r>
        <w:rPr>
          <w:rFonts w:hint="eastAsia"/>
          <w:lang w:val="en-US" w:eastAsia="zh-CN"/>
        </w:rPr>
        <w:t>。露天非煤矿山主要涉及采剥作业、边坡与边界管理、铲运作业、供配电及机电设备、采场防排水、运输作业、排土作业等。生产过程中主要事故类型为放炮、机械伤害、物体打击、高处坠落、车辆伤害、坍塌、触电等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4.建筑施工领域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</w:t>
      </w:r>
      <w:r>
        <w:rPr>
          <w:rFonts w:hint="default"/>
          <w:lang w:val="en-US" w:eastAsia="zh-CN"/>
        </w:rPr>
        <w:t>在建工程有39个，其中市政公用工程13个；2023年需参加危房改造房屋198座，其中C级72座，D级126座；2023年抗震房改造300户。</w:t>
      </w:r>
      <w:r>
        <w:rPr>
          <w:rFonts w:hint="eastAsia"/>
          <w:lang w:val="en-US" w:eastAsia="zh-CN"/>
        </w:rPr>
        <w:t>建筑施工主要涉及</w:t>
      </w:r>
      <w:r>
        <w:rPr>
          <w:rFonts w:hint="default"/>
          <w:lang w:val="en-US" w:eastAsia="zh-CN"/>
        </w:rPr>
        <w:t>起重机械、临边洞口、深基坑及围护结构、脚手架、模板等</w:t>
      </w:r>
      <w:r>
        <w:rPr>
          <w:rFonts w:hint="eastAsia"/>
          <w:lang w:val="en-US" w:eastAsia="zh-CN"/>
        </w:rPr>
        <w:t>。生产过程中主要事故类型为高处坠落、坍塌、物体打击、触电、机械伤害、起重伤害、火灾。高处坠落事故的发生率最高、危险性极大；坍塌事故是建筑施工中最常见、伤亡人数最多的事故之一。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5.城镇燃气领域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全县有燃气企业6家，其中瓶装燃气企业3家，管道天然气企业1家，车用天然气企业2家；餐饮用户使用管道天然气</w:t>
      </w:r>
      <w:r>
        <w:rPr>
          <w:rFonts w:hint="eastAsia"/>
          <w:lang w:val="en-US" w:eastAsia="zh-CN"/>
        </w:rPr>
        <w:t>的有</w:t>
      </w:r>
      <w:r>
        <w:rPr>
          <w:rFonts w:hint="default"/>
          <w:lang w:val="en-US" w:eastAsia="zh-CN"/>
        </w:rPr>
        <w:t>156户，</w:t>
      </w:r>
      <w:r>
        <w:rPr>
          <w:rFonts w:hint="eastAsia"/>
          <w:lang w:val="en-US" w:eastAsia="zh-CN"/>
        </w:rPr>
        <w:t>其余</w:t>
      </w:r>
      <w:r>
        <w:rPr>
          <w:rFonts w:hint="default"/>
          <w:lang w:val="en-US" w:eastAsia="zh-CN"/>
        </w:rPr>
        <w:t>餐饮用户</w:t>
      </w:r>
      <w:r>
        <w:rPr>
          <w:rFonts w:hint="eastAsia"/>
          <w:lang w:val="en-US" w:eastAsia="zh-CN"/>
        </w:rPr>
        <w:t>主要使用瓶装液化石油气；</w:t>
      </w:r>
      <w:r>
        <w:rPr>
          <w:rFonts w:hint="default"/>
          <w:lang w:val="en-US" w:eastAsia="zh-CN"/>
        </w:rPr>
        <w:t>居民用户使用管道天然气的有70064户，使用瓶装液化石油气的约21170户。生产经营过程中</w:t>
      </w:r>
      <w:r>
        <w:rPr>
          <w:rFonts w:hint="eastAsia"/>
          <w:lang w:val="en-US" w:eastAsia="zh-CN"/>
        </w:rPr>
        <w:t>主要事故类型为</w:t>
      </w:r>
      <w:r>
        <w:rPr>
          <w:rFonts w:hint="default"/>
          <w:lang w:val="en-US" w:eastAsia="zh-CN"/>
        </w:rPr>
        <w:t>火灾、其他爆炸、容器爆炸、车辆伤害、触电、中毒和窒息等</w:t>
      </w:r>
      <w:r>
        <w:rPr>
          <w:rFonts w:hint="eastAsia"/>
          <w:lang w:val="en-US" w:eastAsia="zh-CN"/>
        </w:rPr>
        <w:t>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6.道路运输领域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全县公路总里程3569.542km，桥梁654座，客运企业2家，客运车辆235辆，客运量389.7万人/年，危险货物运输企业1家，危险货物运输车辆42辆。道路交通安全风险主要包括两方面，一是车辆事故，主要是由于驾驶人员</w:t>
      </w:r>
      <w:r>
        <w:rPr>
          <w:rFonts w:hint="eastAsia"/>
          <w:lang w:val="en-US" w:eastAsia="zh-CN"/>
        </w:rPr>
        <w:t>不安全行为和</w:t>
      </w:r>
      <w:r>
        <w:rPr>
          <w:rFonts w:hint="default"/>
          <w:lang w:val="en-US" w:eastAsia="zh-CN"/>
        </w:rPr>
        <w:t>车辆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货物的不安全</w:t>
      </w:r>
      <w:r>
        <w:rPr>
          <w:rFonts w:hint="eastAsia"/>
          <w:lang w:val="en-US" w:eastAsia="zh-CN"/>
        </w:rPr>
        <w:t>状态</w:t>
      </w:r>
      <w:r>
        <w:rPr>
          <w:rFonts w:hint="default"/>
          <w:lang w:val="en-US" w:eastAsia="zh-CN"/>
        </w:rPr>
        <w:t>导致；二是道路交通设施事故，主要是由于桥梁、道路等交通</w:t>
      </w:r>
      <w:r>
        <w:rPr>
          <w:rFonts w:hint="eastAsia"/>
          <w:lang w:val="en-US" w:eastAsia="zh-CN"/>
        </w:rPr>
        <w:t>基础</w:t>
      </w:r>
      <w:r>
        <w:rPr>
          <w:rFonts w:hint="default"/>
          <w:lang w:val="en-US" w:eastAsia="zh-CN"/>
        </w:rPr>
        <w:t>设施本身的破坏造成的事故。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7.人员密集场所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学校498所；医疗卫生机构共943家；大中型商超14家；养老机构391家；宗教场所62个；A级旅游景点3家，文化场馆5家，网吧11家，KTV5家，电子游戏游艺3家，密室逃脱剧本杀3家。该类场所因其建筑或场所的特殊性，一旦发生火灾事故，火势蔓延快、救援困难，可能会造成严重的人员伤亡和经济损失。</w:t>
      </w:r>
    </w:p>
    <w:p>
      <w:bookmarkStart w:id="2" w:name="_GoBack"/>
      <w:bookmarkEnd w:id="2"/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311746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ind w:firstLine="3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26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17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2024-03-26T08:20:33Z</dcterms:created>
  <dc:creator>Administrator</dc:creator>
  <cp:lastModifiedBy>闻风知露</cp:lastModifiedBy>
  <dcterms:modified xsi:type="dcterms:W3CDTF">2024-03-26T08:20:42Z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2A88695711E14427B26DF30272033632_12</vt:lpwstr>
  </property>
</Properties>
</file>