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唐河县安全生产应急指挥部成员单位通讯录</w:t>
      </w:r>
    </w:p>
    <w:p>
      <w:pPr>
        <w:pStyle w:val="4"/>
        <w:ind w:left="0" w:leftChars="0" w:firstLine="0" w:firstLineChars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（处置非煤矿山生产安全事故）</w:t>
      </w:r>
    </w:p>
    <w:tbl>
      <w:tblPr>
        <w:tblStyle w:val="5"/>
        <w:tblW w:w="8319" w:type="dxa"/>
        <w:tblInd w:w="-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3898"/>
        <w:gridCol w:w="32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Header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成员单位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委宣传部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68922167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县政府办公室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68922985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应急管理局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68585110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县发展和改革委员会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68961678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县公安局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68958701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县人民武装部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68794150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县消防救援大队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68930119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县卫生健康委员会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  <w:t>68550001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县工业和信息化局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68813006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县民政局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68923388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县司法局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68922912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县财政局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68922813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>水利局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68922196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县人力资源和社会保障局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68989601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县自然资源局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68923190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南阳市生态环境局唐河分局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68922926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县住房和城乡建设局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68922302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县交通运输局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60360102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县审计局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68937377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县商务局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68967789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县文化广电和旅游局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60882701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县市场监督管理局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68922084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县粮食和物资储备中心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68922880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县总工会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000000"/>
                <w:sz w:val="24"/>
                <w:szCs w:val="24"/>
                <w:lang w:val="en-US" w:eastAsia="zh-CN"/>
              </w:rPr>
              <w:t>68862060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县气象局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68986491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县融媒体中心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60880266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县移动公司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60386699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县联通公司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68922003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国网唐河县供电公司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68901020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黑龙镇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68733208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="0" w:afterAutospacing="0" w:line="400" w:lineRule="exact"/>
              <w:ind w:left="0" w:leftChars="0" w:firstLine="0" w:firstLineChars="0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8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马振抚镇</w:t>
            </w:r>
          </w:p>
        </w:tc>
        <w:tc>
          <w:tcPr>
            <w:tcW w:w="32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/>
              </w:rPr>
              <w:t>68667201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134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ody Text First Indent"/>
    <w:basedOn w:val="3"/>
    <w:semiHidden/>
    <w:qFormat/>
    <w:uiPriority w:val="0"/>
    <w:pPr>
      <w:adjustRightInd w:val="0"/>
      <w:spacing w:line="312" w:lineRule="auto"/>
    </w:pPr>
    <w:rPr>
      <w:rFonts w:ascii="Times New Roman"/>
      <w:szCs w:val="21"/>
    </w:rPr>
  </w:style>
  <w:style w:type="character" w:customStyle="1" w:styleId="7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2024-03-26T03:08:22Z</dcterms:created>
  <dc:creator>Administrator</dc:creator>
  <cp:lastModifiedBy>闻风知露</cp:lastModifiedBy>
  <dcterms:modified xsi:type="dcterms:W3CDTF">2024-03-26T03:09:49Z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855E2EB144E64133AAA71C06FB2F0FCC_12</vt:lpwstr>
  </property>
</Properties>
</file>