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唐河县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烟草制品零售点经营场所间距测量标准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《规划》中“距离、间距”指新申请方与测量参照物之间,按“边对边”原则测量的可通行最短距离。测量参照物指周边最近的持证零售户或中小学校、幼儿园学生通勤出入口。现场核查新申请方与参照物之间的测量以“不违反交通规定、可通行最短距离”为总体原则。具体场所测量示意图如下：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hAnsi="楷体_GB2312" w:eastAsia="仿宋_GB2312" w:cs="楷体_GB2312"/>
          <w:color w:val="000000"/>
          <w:sz w:val="28"/>
          <w:szCs w:val="28"/>
        </w:rPr>
      </w:pPr>
      <w:r>
        <w:rPr>
          <w:rFonts w:hint="eastAsia" w:ascii="仿宋_GB2312" w:hAnsi="楷体_GB2312" w:eastAsia="仿宋_GB2312" w:cs="楷体_GB2312"/>
          <w:color w:val="000000"/>
          <w:sz w:val="28"/>
          <w:szCs w:val="28"/>
        </w:rPr>
        <w:t>1.申请方和测量参照物在同一侧马路的，参照图1测量，距离=a。</w:t>
      </w:r>
    </w:p>
    <w:p>
      <w:pPr>
        <w:jc w:val="center"/>
        <w:rPr>
          <w:rFonts w:ascii="仿宋_GB2312" w:hAnsi="仿宋" w:eastAsia="仿宋_GB2312" w:cs="仿宋"/>
          <w:color w:val="000000"/>
          <w:szCs w:val="32"/>
        </w:rPr>
      </w:pPr>
      <w:r>
        <w:rPr>
          <w:rFonts w:hint="eastAsia" w:ascii="仿宋_GB2312" w:hAnsi="仿宋" w:eastAsia="仿宋_GB2312" w:cs="仿宋"/>
          <w:color w:val="000000"/>
          <w:szCs w:val="32"/>
        </w:rPr>
        <w:drawing>
          <wp:inline distT="0" distB="0" distL="114300" distR="114300">
            <wp:extent cx="4248150" cy="1333500"/>
            <wp:effectExtent l="0" t="0" r="0" b="0"/>
            <wp:docPr id="1" name="图片 7" descr="16292717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162927179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2.申请方和测量参照物在马路两侧，马路中间设有隔离带的，从隔离带最近开口处作为测量通道,参照图2测量，距离=a+b+c。</w:t>
      </w:r>
    </w:p>
    <w:p>
      <w:pPr>
        <w:jc w:val="both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4439920" cy="2009775"/>
            <wp:effectExtent l="0" t="0" r="17780" b="9525"/>
            <wp:docPr id="2" name="图片 8" descr="16292719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162927193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3.申请方和测量参照物在马路两侧，马路中间没有隔离带但是有斑马线的，参照图3测量，距离=a+b+c。</w:t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2933700" cy="2686050"/>
            <wp:effectExtent l="0" t="0" r="0" b="0"/>
            <wp:docPr id="3" name="图片 9" descr="16292720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162927202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4.申请方和测量参照物在马路两侧，马路中间没有斑马线或者隔离带的，参照图4测量，距离=a。</w:t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3152775" cy="2667000"/>
            <wp:effectExtent l="0" t="0" r="9525" b="0"/>
            <wp:docPr id="4" name="图片 10" descr="16292720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162927208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5.申请方和测量参照物处于马路拐角位置，参照图5测量，距离=a+b。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drawing>
          <wp:inline distT="0" distB="0" distL="114300" distR="114300">
            <wp:extent cx="3133725" cy="3343275"/>
            <wp:effectExtent l="0" t="0" r="9525" b="9525"/>
            <wp:docPr id="5" name="图片 11" descr="16292721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162927218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四、本测量办法由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唐河县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烟草专卖局负责解释。如遇本办法未明确测量方法的特殊情形时，其测量方法由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唐河县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烟草专卖局确定。</w:t>
      </w:r>
    </w:p>
    <w:p>
      <w:pPr>
        <w:spacing w:line="576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F7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2024-03-11T02:55:40Z</dcterms:created>
  <dc:creator>Administrator</dc:creator>
  <cp:lastModifiedBy>闻风知露</cp:lastModifiedBy>
  <dcterms:modified xsi:type="dcterms:W3CDTF">2024-03-11T02:56:03Z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D9E1231F31D542F68A540EE4B5634518_12</vt:lpwstr>
  </property>
</Properties>
</file>