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sz w:val="44"/>
          <w:szCs w:val="44"/>
        </w:rPr>
      </w:pPr>
      <w:bookmarkStart w:id="0" w:name="_GoBack"/>
      <w:r>
        <w:rPr>
          <w:rFonts w:hint="eastAsia" w:ascii="方正小标宋简体" w:hAnsi="仿宋" w:eastAsia="方正小标宋简体"/>
          <w:sz w:val="44"/>
          <w:szCs w:val="44"/>
          <w:lang w:eastAsia="zh-CN"/>
        </w:rPr>
        <w:t>唐河县公安局</w:t>
      </w:r>
      <w:r>
        <w:rPr>
          <w:rFonts w:hint="eastAsia" w:ascii="方正小标宋简体" w:hAnsi="仿宋" w:eastAsia="方正小标宋简体"/>
          <w:sz w:val="44"/>
          <w:szCs w:val="44"/>
        </w:rPr>
        <w:t>信息公开事项清单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225"/>
        <w:gridCol w:w="1275"/>
        <w:gridCol w:w="1537"/>
        <w:gridCol w:w="2038"/>
        <w:gridCol w:w="2687"/>
        <w:gridCol w:w="1575"/>
        <w:gridCol w:w="638"/>
        <w:gridCol w:w="837"/>
        <w:gridCol w:w="813"/>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51" w:type="dxa"/>
            <w:vMerge w:val="restart"/>
            <w:vAlign w:val="center"/>
          </w:tcPr>
          <w:p>
            <w:pPr>
              <w:spacing w:line="400" w:lineRule="exact"/>
              <w:jc w:val="center"/>
              <w:rPr>
                <w:rFonts w:ascii="黑体" w:hAnsi="黑体" w:eastAsia="黑体"/>
                <w:sz w:val="24"/>
                <w:szCs w:val="24"/>
              </w:rPr>
            </w:pPr>
            <w:r>
              <w:rPr>
                <w:rFonts w:hint="eastAsia" w:ascii="黑体" w:hAnsi="黑体" w:eastAsia="黑体"/>
                <w:sz w:val="24"/>
                <w:szCs w:val="24"/>
              </w:rPr>
              <w:t>序号</w:t>
            </w:r>
          </w:p>
        </w:tc>
        <w:tc>
          <w:tcPr>
            <w:tcW w:w="2500" w:type="dxa"/>
            <w:gridSpan w:val="2"/>
            <w:vAlign w:val="center"/>
          </w:tcPr>
          <w:p>
            <w:pPr>
              <w:spacing w:line="400" w:lineRule="exact"/>
              <w:jc w:val="center"/>
              <w:rPr>
                <w:rFonts w:ascii="黑体" w:hAnsi="黑体" w:eastAsia="黑体"/>
                <w:sz w:val="24"/>
                <w:szCs w:val="24"/>
              </w:rPr>
            </w:pPr>
            <w:r>
              <w:rPr>
                <w:rFonts w:hint="eastAsia" w:ascii="黑体" w:hAnsi="黑体" w:eastAsia="黑体"/>
                <w:sz w:val="24"/>
                <w:szCs w:val="24"/>
              </w:rPr>
              <w:t>公开事项</w:t>
            </w:r>
          </w:p>
        </w:tc>
        <w:tc>
          <w:tcPr>
            <w:tcW w:w="1537" w:type="dxa"/>
            <w:vMerge w:val="restart"/>
            <w:vAlign w:val="center"/>
          </w:tcPr>
          <w:p>
            <w:pPr>
              <w:spacing w:line="400" w:lineRule="exact"/>
              <w:jc w:val="center"/>
              <w:rPr>
                <w:rFonts w:ascii="黑体" w:hAnsi="黑体" w:eastAsia="黑体"/>
                <w:sz w:val="24"/>
                <w:szCs w:val="24"/>
              </w:rPr>
            </w:pPr>
          </w:p>
          <w:p>
            <w:pPr>
              <w:spacing w:line="400" w:lineRule="exact"/>
              <w:jc w:val="center"/>
              <w:rPr>
                <w:rFonts w:ascii="黑体" w:hAnsi="黑体" w:eastAsia="黑体"/>
                <w:sz w:val="24"/>
                <w:szCs w:val="24"/>
              </w:rPr>
            </w:pPr>
            <w:r>
              <w:rPr>
                <w:rFonts w:hint="eastAsia" w:ascii="黑体" w:hAnsi="黑体" w:eastAsia="黑体"/>
                <w:sz w:val="24"/>
                <w:szCs w:val="24"/>
              </w:rPr>
              <w:t>公开内容</w:t>
            </w:r>
          </w:p>
        </w:tc>
        <w:tc>
          <w:tcPr>
            <w:tcW w:w="2038" w:type="dxa"/>
            <w:vMerge w:val="restart"/>
            <w:vAlign w:val="center"/>
          </w:tcPr>
          <w:p>
            <w:pPr>
              <w:spacing w:line="400" w:lineRule="exact"/>
              <w:jc w:val="center"/>
              <w:rPr>
                <w:rFonts w:ascii="黑体" w:hAnsi="黑体" w:eastAsia="黑体"/>
                <w:sz w:val="24"/>
                <w:szCs w:val="24"/>
              </w:rPr>
            </w:pPr>
          </w:p>
          <w:p>
            <w:pPr>
              <w:spacing w:line="400" w:lineRule="exact"/>
              <w:jc w:val="center"/>
              <w:rPr>
                <w:rFonts w:ascii="黑体" w:hAnsi="黑体" w:eastAsia="黑体"/>
                <w:sz w:val="24"/>
                <w:szCs w:val="24"/>
              </w:rPr>
            </w:pPr>
            <w:r>
              <w:rPr>
                <w:rFonts w:hint="eastAsia" w:ascii="黑体" w:hAnsi="黑体" w:eastAsia="黑体"/>
                <w:sz w:val="24"/>
                <w:szCs w:val="24"/>
              </w:rPr>
              <w:t>公开依据</w:t>
            </w:r>
          </w:p>
        </w:tc>
        <w:tc>
          <w:tcPr>
            <w:tcW w:w="2687" w:type="dxa"/>
            <w:vMerge w:val="restart"/>
            <w:vAlign w:val="center"/>
          </w:tcPr>
          <w:p>
            <w:pPr>
              <w:spacing w:line="400" w:lineRule="exact"/>
              <w:jc w:val="center"/>
              <w:rPr>
                <w:rFonts w:ascii="黑体" w:hAnsi="黑体" w:eastAsia="黑体"/>
                <w:sz w:val="24"/>
                <w:szCs w:val="24"/>
              </w:rPr>
            </w:pPr>
          </w:p>
          <w:p>
            <w:pPr>
              <w:spacing w:line="400" w:lineRule="exact"/>
              <w:jc w:val="center"/>
              <w:rPr>
                <w:rFonts w:ascii="黑体" w:hAnsi="黑体" w:eastAsia="黑体"/>
                <w:sz w:val="24"/>
                <w:szCs w:val="24"/>
              </w:rPr>
            </w:pPr>
            <w:r>
              <w:rPr>
                <w:rFonts w:hint="eastAsia" w:ascii="黑体" w:hAnsi="黑体" w:eastAsia="黑体"/>
                <w:sz w:val="24"/>
                <w:szCs w:val="24"/>
              </w:rPr>
              <w:t>公开时限</w:t>
            </w:r>
          </w:p>
        </w:tc>
        <w:tc>
          <w:tcPr>
            <w:tcW w:w="1575" w:type="dxa"/>
            <w:vMerge w:val="restart"/>
            <w:vAlign w:val="center"/>
          </w:tcPr>
          <w:p>
            <w:pPr>
              <w:spacing w:line="400" w:lineRule="exact"/>
              <w:jc w:val="center"/>
              <w:rPr>
                <w:rFonts w:ascii="黑体" w:hAnsi="黑体" w:eastAsia="黑体"/>
                <w:sz w:val="24"/>
                <w:szCs w:val="24"/>
              </w:rPr>
            </w:pPr>
            <w:r>
              <w:rPr>
                <w:rFonts w:hint="eastAsia" w:ascii="黑体" w:hAnsi="黑体" w:eastAsia="黑体"/>
                <w:sz w:val="24"/>
                <w:szCs w:val="24"/>
              </w:rPr>
              <w:t>公开渠道</w:t>
            </w:r>
          </w:p>
          <w:p>
            <w:pPr>
              <w:spacing w:line="400" w:lineRule="exact"/>
              <w:jc w:val="center"/>
              <w:rPr>
                <w:rFonts w:ascii="黑体" w:hAnsi="黑体" w:eastAsia="黑体"/>
                <w:sz w:val="24"/>
                <w:szCs w:val="24"/>
              </w:rPr>
            </w:pPr>
            <w:r>
              <w:rPr>
                <w:rFonts w:hint="eastAsia" w:ascii="黑体" w:hAnsi="黑体" w:eastAsia="黑体"/>
                <w:sz w:val="24"/>
                <w:szCs w:val="24"/>
              </w:rPr>
              <w:t>和载体</w:t>
            </w:r>
          </w:p>
        </w:tc>
        <w:tc>
          <w:tcPr>
            <w:tcW w:w="1475" w:type="dxa"/>
            <w:gridSpan w:val="2"/>
            <w:vAlign w:val="center"/>
          </w:tcPr>
          <w:p>
            <w:pPr>
              <w:spacing w:line="400" w:lineRule="exact"/>
              <w:jc w:val="center"/>
              <w:rPr>
                <w:rFonts w:ascii="黑体" w:hAnsi="黑体" w:eastAsia="黑体"/>
                <w:sz w:val="24"/>
                <w:szCs w:val="24"/>
              </w:rPr>
            </w:pPr>
            <w:r>
              <w:rPr>
                <w:rFonts w:hint="eastAsia" w:ascii="黑体" w:hAnsi="黑体" w:eastAsia="黑体"/>
                <w:sz w:val="24"/>
                <w:szCs w:val="24"/>
              </w:rPr>
              <w:t>公开对象</w:t>
            </w:r>
          </w:p>
        </w:tc>
        <w:tc>
          <w:tcPr>
            <w:tcW w:w="1600" w:type="dxa"/>
            <w:gridSpan w:val="2"/>
            <w:vAlign w:val="center"/>
          </w:tcPr>
          <w:p>
            <w:pPr>
              <w:spacing w:line="400" w:lineRule="exact"/>
              <w:jc w:val="center"/>
              <w:rPr>
                <w:rFonts w:ascii="黑体" w:hAnsi="黑体" w:eastAsia="黑体"/>
                <w:sz w:val="24"/>
                <w:szCs w:val="24"/>
              </w:rPr>
            </w:pPr>
            <w:r>
              <w:rPr>
                <w:rFonts w:hint="eastAsia" w:ascii="黑体" w:hAnsi="黑体" w:eastAsia="黑体"/>
                <w:sz w:val="24"/>
                <w:szCs w:val="24"/>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651" w:type="dxa"/>
            <w:vMerge w:val="continue"/>
            <w:vAlign w:val="center"/>
          </w:tcPr>
          <w:p>
            <w:pPr>
              <w:spacing w:line="400" w:lineRule="exact"/>
              <w:jc w:val="center"/>
              <w:rPr>
                <w:rFonts w:ascii="黑体" w:hAnsi="黑体" w:eastAsia="黑体"/>
                <w:sz w:val="24"/>
                <w:szCs w:val="24"/>
              </w:rPr>
            </w:pPr>
          </w:p>
        </w:tc>
        <w:tc>
          <w:tcPr>
            <w:tcW w:w="1225"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一级事项</w:t>
            </w:r>
          </w:p>
        </w:tc>
        <w:tc>
          <w:tcPr>
            <w:tcW w:w="1275"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二级事项</w:t>
            </w:r>
          </w:p>
        </w:tc>
        <w:tc>
          <w:tcPr>
            <w:tcW w:w="1537" w:type="dxa"/>
            <w:vMerge w:val="continue"/>
            <w:vAlign w:val="center"/>
          </w:tcPr>
          <w:p>
            <w:pPr>
              <w:spacing w:line="400" w:lineRule="exact"/>
              <w:jc w:val="center"/>
              <w:rPr>
                <w:rFonts w:ascii="黑体" w:hAnsi="黑体" w:eastAsia="黑体"/>
                <w:sz w:val="24"/>
                <w:szCs w:val="24"/>
              </w:rPr>
            </w:pPr>
          </w:p>
        </w:tc>
        <w:tc>
          <w:tcPr>
            <w:tcW w:w="2038" w:type="dxa"/>
            <w:vMerge w:val="continue"/>
            <w:vAlign w:val="center"/>
          </w:tcPr>
          <w:p>
            <w:pPr>
              <w:spacing w:line="400" w:lineRule="exact"/>
              <w:jc w:val="center"/>
              <w:rPr>
                <w:rFonts w:ascii="黑体" w:hAnsi="黑体" w:eastAsia="黑体"/>
                <w:sz w:val="24"/>
                <w:szCs w:val="24"/>
              </w:rPr>
            </w:pPr>
          </w:p>
        </w:tc>
        <w:tc>
          <w:tcPr>
            <w:tcW w:w="2687" w:type="dxa"/>
            <w:vMerge w:val="continue"/>
            <w:vAlign w:val="center"/>
          </w:tcPr>
          <w:p>
            <w:pPr>
              <w:spacing w:line="400" w:lineRule="exact"/>
              <w:jc w:val="center"/>
              <w:rPr>
                <w:rFonts w:ascii="黑体" w:hAnsi="黑体" w:eastAsia="黑体"/>
                <w:sz w:val="24"/>
                <w:szCs w:val="24"/>
              </w:rPr>
            </w:pPr>
          </w:p>
        </w:tc>
        <w:tc>
          <w:tcPr>
            <w:tcW w:w="1575" w:type="dxa"/>
            <w:vMerge w:val="continue"/>
            <w:vAlign w:val="center"/>
          </w:tcPr>
          <w:p>
            <w:pPr>
              <w:spacing w:line="400" w:lineRule="exact"/>
              <w:jc w:val="center"/>
              <w:rPr>
                <w:rFonts w:ascii="黑体" w:hAnsi="黑体" w:eastAsia="黑体"/>
                <w:sz w:val="24"/>
                <w:szCs w:val="24"/>
              </w:rPr>
            </w:pPr>
          </w:p>
        </w:tc>
        <w:tc>
          <w:tcPr>
            <w:tcW w:w="638"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全社会</w:t>
            </w:r>
          </w:p>
        </w:tc>
        <w:tc>
          <w:tcPr>
            <w:tcW w:w="837"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特定对象</w:t>
            </w:r>
          </w:p>
        </w:tc>
        <w:tc>
          <w:tcPr>
            <w:tcW w:w="813"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主动公开</w:t>
            </w:r>
          </w:p>
        </w:tc>
        <w:tc>
          <w:tcPr>
            <w:tcW w:w="787"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51"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1</w:t>
            </w:r>
          </w:p>
        </w:tc>
        <w:tc>
          <w:tcPr>
            <w:tcW w:w="1225" w:type="dxa"/>
            <w:vMerge w:val="restart"/>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机构信息</w:t>
            </w:r>
          </w:p>
        </w:tc>
        <w:tc>
          <w:tcPr>
            <w:tcW w:w="12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基本信息</w:t>
            </w:r>
          </w:p>
        </w:tc>
        <w:tc>
          <w:tcPr>
            <w:tcW w:w="153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1.机构名称</w:t>
            </w:r>
          </w:p>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2.</w:t>
            </w:r>
            <w:r>
              <w:rPr>
                <w:rFonts w:hint="eastAsia" w:ascii="仿宋_GB2312" w:hAnsi="宋体" w:eastAsia="仿宋_GB2312" w:cs="仿宋_GB2312"/>
                <w:kern w:val="0"/>
                <w:sz w:val="24"/>
                <w:szCs w:val="24"/>
                <w:lang w:val="en-US" w:eastAsia="zh-CN" w:bidi="ar"/>
              </w:rPr>
              <w:t>工作职责</w:t>
            </w:r>
          </w:p>
        </w:tc>
        <w:tc>
          <w:tcPr>
            <w:tcW w:w="20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《中华人民共和国政府信息公开条例》</w:t>
            </w:r>
          </w:p>
        </w:tc>
        <w:tc>
          <w:tcPr>
            <w:tcW w:w="2687"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信息产生、变更之日起20个工作日内公开，保持长期公开（相关法律法规另有规定的，从其规定）</w:t>
            </w:r>
          </w:p>
        </w:tc>
        <w:tc>
          <w:tcPr>
            <w:tcW w:w="1575"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政府网站</w:t>
            </w:r>
          </w:p>
        </w:tc>
        <w:tc>
          <w:tcPr>
            <w:tcW w:w="6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83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813"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78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51"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2</w:t>
            </w:r>
          </w:p>
        </w:tc>
        <w:tc>
          <w:tcPr>
            <w:tcW w:w="1225" w:type="dxa"/>
            <w:vMerge w:val="continue"/>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12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法定职责</w:t>
            </w:r>
          </w:p>
        </w:tc>
        <w:tc>
          <w:tcPr>
            <w:tcW w:w="153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依据“三定”规定确定的本单位法定职责</w:t>
            </w:r>
          </w:p>
        </w:tc>
        <w:tc>
          <w:tcPr>
            <w:tcW w:w="2038"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《中华人民共和国政府信息公开条例》</w:t>
            </w:r>
          </w:p>
        </w:tc>
        <w:tc>
          <w:tcPr>
            <w:tcW w:w="268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信息产生、变更之日起20个工作日内公开，保持长期公开（相关法律法规另有规定的，从其规定）</w:t>
            </w:r>
          </w:p>
        </w:tc>
        <w:tc>
          <w:tcPr>
            <w:tcW w:w="15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政府网站</w:t>
            </w:r>
          </w:p>
        </w:tc>
        <w:tc>
          <w:tcPr>
            <w:tcW w:w="6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83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813"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78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51"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3</w:t>
            </w:r>
          </w:p>
        </w:tc>
        <w:tc>
          <w:tcPr>
            <w:tcW w:w="1225" w:type="dxa"/>
            <w:vMerge w:val="continue"/>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12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领导班子成员分工</w:t>
            </w:r>
          </w:p>
        </w:tc>
        <w:tc>
          <w:tcPr>
            <w:tcW w:w="1537"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1.姓名</w:t>
            </w:r>
          </w:p>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2.职务</w:t>
            </w:r>
          </w:p>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3.工作分工</w:t>
            </w:r>
          </w:p>
        </w:tc>
        <w:tc>
          <w:tcPr>
            <w:tcW w:w="20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《中华人民共和国政府信息公开条例》</w:t>
            </w:r>
          </w:p>
        </w:tc>
        <w:tc>
          <w:tcPr>
            <w:tcW w:w="2687"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信息产生、变更之日起20个工作日内公开，保持长期公开（相关法律法规另有规定的，从其规定）</w:t>
            </w:r>
          </w:p>
        </w:tc>
        <w:tc>
          <w:tcPr>
            <w:tcW w:w="15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政府网站</w:t>
            </w:r>
          </w:p>
        </w:tc>
        <w:tc>
          <w:tcPr>
            <w:tcW w:w="6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83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813"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78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51"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4</w:t>
            </w:r>
          </w:p>
        </w:tc>
        <w:tc>
          <w:tcPr>
            <w:tcW w:w="122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信息公开</w:t>
            </w:r>
          </w:p>
        </w:tc>
        <w:tc>
          <w:tcPr>
            <w:tcW w:w="12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政府信息公开专栏</w:t>
            </w:r>
          </w:p>
        </w:tc>
        <w:tc>
          <w:tcPr>
            <w:tcW w:w="153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唐河县公安局政府信息公开指南</w:t>
            </w:r>
          </w:p>
        </w:tc>
        <w:tc>
          <w:tcPr>
            <w:tcW w:w="2038"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《中华人民共和国政府信息公开条例》</w:t>
            </w:r>
          </w:p>
        </w:tc>
        <w:tc>
          <w:tcPr>
            <w:tcW w:w="268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信息产生、变更之日起20个工作日内公开，保持长期公开（相关法律法规另有规定的，从其规定）</w:t>
            </w:r>
          </w:p>
        </w:tc>
        <w:tc>
          <w:tcPr>
            <w:tcW w:w="15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政府网站</w:t>
            </w:r>
          </w:p>
        </w:tc>
        <w:tc>
          <w:tcPr>
            <w:tcW w:w="6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83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813"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78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51"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5</w:t>
            </w:r>
          </w:p>
        </w:tc>
        <w:tc>
          <w:tcPr>
            <w:tcW w:w="1225" w:type="dxa"/>
            <w:vMerge w:val="restart"/>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政策文件</w:t>
            </w:r>
            <w:r>
              <w:rPr>
                <w:rFonts w:hint="default" w:ascii="仿宋_GB2312" w:hAnsi="宋体" w:eastAsia="仿宋_GB2312" w:cs="仿宋_GB2312"/>
                <w:kern w:val="0"/>
                <w:sz w:val="24"/>
                <w:szCs w:val="24"/>
                <w:lang w:val="en-US" w:eastAsia="zh-CN" w:bidi="ar"/>
              </w:rPr>
              <w:t> </w:t>
            </w:r>
          </w:p>
        </w:tc>
        <w:tc>
          <w:tcPr>
            <w:tcW w:w="12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政策文件</w:t>
            </w:r>
            <w:r>
              <w:rPr>
                <w:rFonts w:hint="default" w:ascii="仿宋_GB2312" w:hAnsi="宋体" w:eastAsia="仿宋_GB2312" w:cs="仿宋_GB2312"/>
                <w:kern w:val="0"/>
                <w:sz w:val="24"/>
                <w:szCs w:val="24"/>
                <w:lang w:val="en-US" w:eastAsia="zh-CN" w:bidi="ar"/>
              </w:rPr>
              <w:t> </w:t>
            </w:r>
          </w:p>
        </w:tc>
        <w:tc>
          <w:tcPr>
            <w:tcW w:w="153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县公安局公开发布的规范性文件</w:t>
            </w:r>
            <w:r>
              <w:rPr>
                <w:rFonts w:hint="default" w:ascii="仿宋_GB2312" w:hAnsi="宋体" w:eastAsia="仿宋_GB2312" w:cs="仿宋_GB2312"/>
                <w:kern w:val="0"/>
                <w:sz w:val="24"/>
                <w:szCs w:val="24"/>
                <w:lang w:val="en-US" w:eastAsia="zh-CN" w:bidi="ar"/>
              </w:rPr>
              <w:t> </w:t>
            </w:r>
          </w:p>
        </w:tc>
        <w:tc>
          <w:tcPr>
            <w:tcW w:w="2038"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《中华人民共和国政府信息公开条例》、《公安机关执法公开工作规定》</w:t>
            </w:r>
            <w:r>
              <w:rPr>
                <w:rFonts w:hint="default" w:ascii="仿宋_GB2312" w:hAnsi="宋体" w:eastAsia="仿宋_GB2312" w:cs="仿宋_GB2312"/>
                <w:kern w:val="0"/>
                <w:sz w:val="24"/>
                <w:szCs w:val="24"/>
                <w:lang w:val="en-US" w:eastAsia="zh-CN" w:bidi="ar"/>
              </w:rPr>
              <w:t> </w:t>
            </w:r>
          </w:p>
        </w:tc>
        <w:tc>
          <w:tcPr>
            <w:tcW w:w="2687"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信息产生、变更之日起20个工作日内公开，保持长期公开（相关法律法规另有规定的，从其规定）</w:t>
            </w:r>
          </w:p>
        </w:tc>
        <w:tc>
          <w:tcPr>
            <w:tcW w:w="1575"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■政府网站</w:t>
            </w:r>
            <w:r>
              <w:rPr>
                <w:rFonts w:hint="default" w:ascii="仿宋_GB2312" w:hAnsi="宋体" w:eastAsia="仿宋_GB2312" w:cs="仿宋_GB2312"/>
                <w:kern w:val="0"/>
                <w:sz w:val="24"/>
                <w:szCs w:val="24"/>
                <w:lang w:val="en-US" w:eastAsia="zh-CN" w:bidi="ar"/>
              </w:rPr>
              <w:t> </w:t>
            </w:r>
          </w:p>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■政务新媒体</w:t>
            </w:r>
          </w:p>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■档案室</w:t>
            </w:r>
          </w:p>
        </w:tc>
        <w:tc>
          <w:tcPr>
            <w:tcW w:w="6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83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813"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78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51"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6</w:t>
            </w:r>
          </w:p>
        </w:tc>
        <w:tc>
          <w:tcPr>
            <w:tcW w:w="1225" w:type="dxa"/>
            <w:vMerge w:val="continue"/>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1275"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政策解读</w:t>
            </w:r>
            <w:r>
              <w:rPr>
                <w:rFonts w:hint="default" w:ascii="仿宋_GB2312" w:hAnsi="宋体" w:eastAsia="仿宋_GB2312" w:cs="仿宋_GB2312"/>
                <w:kern w:val="0"/>
                <w:sz w:val="24"/>
                <w:szCs w:val="24"/>
                <w:lang w:val="en-US" w:eastAsia="zh-CN" w:bidi="ar"/>
              </w:rPr>
              <w:t> </w:t>
            </w:r>
          </w:p>
        </w:tc>
        <w:tc>
          <w:tcPr>
            <w:tcW w:w="1537"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对本部门起草的重大政策文件的解读信息</w:t>
            </w:r>
            <w:r>
              <w:rPr>
                <w:rFonts w:hint="default" w:ascii="仿宋_GB2312" w:hAnsi="宋体" w:eastAsia="仿宋_GB2312" w:cs="仿宋_GB2312"/>
                <w:kern w:val="0"/>
                <w:sz w:val="24"/>
                <w:szCs w:val="24"/>
                <w:lang w:val="en-US" w:eastAsia="zh-CN" w:bidi="ar"/>
              </w:rPr>
              <w:t> </w:t>
            </w:r>
          </w:p>
        </w:tc>
        <w:tc>
          <w:tcPr>
            <w:tcW w:w="20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《中华人民共和国政府信息公开条例》、《2021年河南省政务公开工作要点》</w:t>
            </w:r>
          </w:p>
        </w:tc>
        <w:tc>
          <w:tcPr>
            <w:tcW w:w="2687"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信息产生、变更之日起20个工作日内公开，保持长期公开（相关法律法规另有规定的，从其规定）</w:t>
            </w:r>
            <w:r>
              <w:rPr>
                <w:rFonts w:hint="default" w:ascii="仿宋_GB2312" w:hAnsi="宋体" w:eastAsia="仿宋_GB2312" w:cs="仿宋_GB2312"/>
                <w:kern w:val="0"/>
                <w:sz w:val="24"/>
                <w:szCs w:val="24"/>
                <w:lang w:val="en-US" w:eastAsia="zh-CN" w:bidi="ar"/>
              </w:rPr>
              <w:t> </w:t>
            </w:r>
          </w:p>
        </w:tc>
        <w:tc>
          <w:tcPr>
            <w:tcW w:w="1575"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■政府网站</w:t>
            </w:r>
          </w:p>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■政务新媒体</w:t>
            </w:r>
            <w:r>
              <w:rPr>
                <w:rFonts w:hint="default" w:ascii="仿宋_GB2312" w:hAnsi="宋体" w:eastAsia="仿宋_GB2312" w:cs="仿宋_GB2312"/>
                <w:kern w:val="0"/>
                <w:sz w:val="24"/>
                <w:szCs w:val="24"/>
                <w:lang w:val="en-US" w:eastAsia="zh-CN" w:bidi="ar"/>
              </w:rPr>
              <w:t> </w:t>
            </w:r>
          </w:p>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■广播电视</w:t>
            </w:r>
            <w:r>
              <w:rPr>
                <w:rFonts w:hint="default" w:ascii="仿宋_GB2312" w:hAnsi="宋体" w:eastAsia="仿宋_GB2312" w:cs="仿宋_GB2312"/>
                <w:kern w:val="0"/>
                <w:sz w:val="24"/>
                <w:szCs w:val="24"/>
                <w:lang w:val="en-US" w:eastAsia="zh-CN" w:bidi="ar"/>
              </w:rPr>
              <w:t> </w:t>
            </w:r>
          </w:p>
        </w:tc>
        <w:tc>
          <w:tcPr>
            <w:tcW w:w="6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83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813"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78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51"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7</w:t>
            </w:r>
          </w:p>
        </w:tc>
        <w:tc>
          <w:tcPr>
            <w:tcW w:w="122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政务动态</w:t>
            </w:r>
          </w:p>
        </w:tc>
        <w:tc>
          <w:tcPr>
            <w:tcW w:w="12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会议活动</w:t>
            </w:r>
          </w:p>
        </w:tc>
        <w:tc>
          <w:tcPr>
            <w:tcW w:w="1537"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1.县公安</w:t>
            </w:r>
            <w:r>
              <w:rPr>
                <w:rFonts w:hint="default" w:ascii="仿宋_GB2312" w:hAnsi="宋体" w:eastAsia="仿宋_GB2312" w:cs="仿宋_GB2312"/>
                <w:kern w:val="0"/>
                <w:sz w:val="24"/>
                <w:szCs w:val="24"/>
                <w:lang w:val="en-US" w:eastAsia="zh-CN" w:bidi="ar"/>
              </w:rPr>
              <w:t>领导重大活动信息</w:t>
            </w:r>
          </w:p>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2.县公安局</w:t>
            </w:r>
            <w:r>
              <w:rPr>
                <w:rFonts w:hint="default" w:ascii="仿宋_GB2312" w:hAnsi="宋体" w:eastAsia="仿宋_GB2312" w:cs="仿宋_GB2312"/>
                <w:kern w:val="0"/>
                <w:sz w:val="24"/>
                <w:szCs w:val="24"/>
                <w:lang w:val="en-US" w:eastAsia="zh-CN" w:bidi="ar"/>
              </w:rPr>
              <w:t>重要会议</w:t>
            </w:r>
            <w:r>
              <w:rPr>
                <w:rFonts w:hint="eastAsia" w:ascii="仿宋_GB2312" w:hAnsi="宋体" w:eastAsia="仿宋_GB2312" w:cs="仿宋_GB2312"/>
                <w:kern w:val="0"/>
                <w:sz w:val="24"/>
                <w:szCs w:val="24"/>
                <w:lang w:val="en-US" w:eastAsia="zh-CN" w:bidi="ar"/>
              </w:rPr>
              <w:t>信息</w:t>
            </w:r>
          </w:p>
          <w:p>
            <w:pPr>
              <w:spacing w:line="400" w:lineRule="exact"/>
              <w:jc w:val="center"/>
              <w:rPr>
                <w:rFonts w:hint="eastAsia" w:ascii="仿宋_GB2312" w:hAnsi="宋体" w:eastAsia="仿宋_GB2312" w:cs="仿宋_GB2312"/>
                <w:kern w:val="0"/>
                <w:sz w:val="24"/>
                <w:szCs w:val="24"/>
                <w:lang w:val="en-US" w:eastAsia="zh-CN" w:bidi="ar"/>
              </w:rPr>
            </w:pPr>
          </w:p>
        </w:tc>
        <w:tc>
          <w:tcPr>
            <w:tcW w:w="2038"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《中华人民共和国政府信息公开条例》、《国务院办公厅关于印发政府网站发展指引的通知》（国办发〔2017〕47号）</w:t>
            </w:r>
          </w:p>
        </w:tc>
        <w:tc>
          <w:tcPr>
            <w:tcW w:w="268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及时公开</w:t>
            </w:r>
          </w:p>
        </w:tc>
        <w:tc>
          <w:tcPr>
            <w:tcW w:w="15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政府网站</w:t>
            </w:r>
          </w:p>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政务新媒体</w:t>
            </w:r>
          </w:p>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广播电视</w:t>
            </w:r>
          </w:p>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纸质媒体</w:t>
            </w:r>
          </w:p>
        </w:tc>
        <w:tc>
          <w:tcPr>
            <w:tcW w:w="6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83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813"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78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51"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8</w:t>
            </w:r>
          </w:p>
        </w:tc>
        <w:tc>
          <w:tcPr>
            <w:tcW w:w="1225" w:type="dxa"/>
            <w:vMerge w:val="restart"/>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重点领域信息</w:t>
            </w:r>
          </w:p>
        </w:tc>
        <w:tc>
          <w:tcPr>
            <w:tcW w:w="12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财政资金</w:t>
            </w:r>
          </w:p>
        </w:tc>
        <w:tc>
          <w:tcPr>
            <w:tcW w:w="153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1.财政预决算报告</w:t>
            </w:r>
          </w:p>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2.“三公”经费信息</w:t>
            </w:r>
          </w:p>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3.政府采购信息</w:t>
            </w:r>
          </w:p>
        </w:tc>
        <w:tc>
          <w:tcPr>
            <w:tcW w:w="2038"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《中华人民共和国预算法》、《中华人民共和国政府信息公开条例》</w:t>
            </w:r>
          </w:p>
        </w:tc>
        <w:tc>
          <w:tcPr>
            <w:tcW w:w="268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信息产生、变更之日起20个工作日内公开，保持长期公开（相关法律法规另有规定的，从其规定）</w:t>
            </w:r>
          </w:p>
        </w:tc>
        <w:tc>
          <w:tcPr>
            <w:tcW w:w="15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政府网站</w:t>
            </w:r>
          </w:p>
        </w:tc>
        <w:tc>
          <w:tcPr>
            <w:tcW w:w="6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83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813"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78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51"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9</w:t>
            </w:r>
          </w:p>
        </w:tc>
        <w:tc>
          <w:tcPr>
            <w:tcW w:w="1225" w:type="dxa"/>
            <w:vMerge w:val="continue"/>
            <w:vAlign w:val="center"/>
          </w:tcPr>
          <w:p>
            <w:pPr>
              <w:spacing w:line="400" w:lineRule="exact"/>
              <w:jc w:val="center"/>
              <w:rPr>
                <w:rFonts w:hint="eastAsia" w:ascii="仿宋_GB2312" w:hAnsi="宋体" w:eastAsia="仿宋_GB2312" w:cs="仿宋_GB2312"/>
                <w:kern w:val="0"/>
                <w:sz w:val="24"/>
                <w:szCs w:val="24"/>
                <w:lang w:val="en-US" w:eastAsia="zh-CN" w:bidi="ar"/>
              </w:rPr>
            </w:pPr>
          </w:p>
        </w:tc>
        <w:tc>
          <w:tcPr>
            <w:tcW w:w="12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权责清单</w:t>
            </w:r>
          </w:p>
        </w:tc>
        <w:tc>
          <w:tcPr>
            <w:tcW w:w="153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1.经相关部门核定的权力和责任清单</w:t>
            </w:r>
          </w:p>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2.权力运行流程图</w:t>
            </w:r>
          </w:p>
        </w:tc>
        <w:tc>
          <w:tcPr>
            <w:tcW w:w="20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《中华人民共和国政府信息公开条例》</w:t>
            </w:r>
          </w:p>
        </w:tc>
        <w:tc>
          <w:tcPr>
            <w:tcW w:w="268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信息产生、变更之日起20个工作日内公开，保持长期公开（相关法律法规另有规定的，从其规定）</w:t>
            </w:r>
          </w:p>
        </w:tc>
        <w:tc>
          <w:tcPr>
            <w:tcW w:w="15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政府网站</w:t>
            </w:r>
          </w:p>
        </w:tc>
        <w:tc>
          <w:tcPr>
            <w:tcW w:w="6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83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813"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78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51"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10</w:t>
            </w:r>
          </w:p>
        </w:tc>
        <w:tc>
          <w:tcPr>
            <w:tcW w:w="1225" w:type="dxa"/>
            <w:vMerge w:val="restart"/>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政民互动</w:t>
            </w:r>
          </w:p>
        </w:tc>
        <w:tc>
          <w:tcPr>
            <w:tcW w:w="12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回应关切</w:t>
            </w:r>
          </w:p>
        </w:tc>
        <w:tc>
          <w:tcPr>
            <w:tcW w:w="153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涉及</w:t>
            </w:r>
            <w:r>
              <w:rPr>
                <w:rFonts w:hint="eastAsia" w:ascii="仿宋_GB2312" w:hAnsi="宋体" w:eastAsia="仿宋_GB2312" w:cs="仿宋_GB2312"/>
                <w:kern w:val="0"/>
                <w:sz w:val="24"/>
                <w:szCs w:val="24"/>
                <w:lang w:val="en-US" w:eastAsia="zh-CN" w:bidi="ar"/>
              </w:rPr>
              <w:t>本部门本行业的</w:t>
            </w:r>
            <w:r>
              <w:rPr>
                <w:rFonts w:hint="default" w:ascii="仿宋_GB2312" w:hAnsi="宋体" w:eastAsia="仿宋_GB2312" w:cs="仿宋_GB2312"/>
                <w:kern w:val="0"/>
                <w:sz w:val="24"/>
                <w:szCs w:val="24"/>
                <w:lang w:val="en-US" w:eastAsia="zh-CN" w:bidi="ar"/>
              </w:rPr>
              <w:t>重大政务舆情回应信息</w:t>
            </w:r>
          </w:p>
        </w:tc>
        <w:tc>
          <w:tcPr>
            <w:tcW w:w="2038"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《国务院办公厅印发&lt;关于全面推进政务公开工作的意见&gt;实施细则的通知》（国办发〔2016〕80号）、《国务院办公厅关于在政务公开工作中进一步做好政务舆情回应的通知》（国办发〔2016〕61号）</w:t>
            </w:r>
          </w:p>
        </w:tc>
        <w:tc>
          <w:tcPr>
            <w:tcW w:w="268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及时公开</w:t>
            </w:r>
          </w:p>
        </w:tc>
        <w:tc>
          <w:tcPr>
            <w:tcW w:w="15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政府网站</w:t>
            </w:r>
          </w:p>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政务新媒体</w:t>
            </w:r>
          </w:p>
        </w:tc>
        <w:tc>
          <w:tcPr>
            <w:tcW w:w="6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83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813"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78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51"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11</w:t>
            </w:r>
          </w:p>
        </w:tc>
        <w:tc>
          <w:tcPr>
            <w:tcW w:w="1225" w:type="dxa"/>
            <w:vMerge w:val="continue"/>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12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公众参与</w:t>
            </w:r>
          </w:p>
        </w:tc>
        <w:tc>
          <w:tcPr>
            <w:tcW w:w="153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1.网上调查</w:t>
            </w:r>
          </w:p>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2.意见征集</w:t>
            </w:r>
          </w:p>
        </w:tc>
        <w:tc>
          <w:tcPr>
            <w:tcW w:w="2038"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《中华人民共和国政府信息公开条例》、《国务院办公厅印发&lt;关于全面推进政务公开工作的意见&gt;实施细则的通知》（国办发〔2016〕80号）</w:t>
            </w:r>
          </w:p>
        </w:tc>
        <w:tc>
          <w:tcPr>
            <w:tcW w:w="268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信息产生、变更之日起20个工作日内公开，保持长期公开（相关法律法规另有规定的，从其规定）</w:t>
            </w:r>
          </w:p>
        </w:tc>
        <w:tc>
          <w:tcPr>
            <w:tcW w:w="15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政府网站</w:t>
            </w:r>
          </w:p>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政务新媒体</w:t>
            </w:r>
          </w:p>
        </w:tc>
        <w:tc>
          <w:tcPr>
            <w:tcW w:w="6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83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813"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78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51"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12</w:t>
            </w:r>
          </w:p>
        </w:tc>
        <w:tc>
          <w:tcPr>
            <w:tcW w:w="1225" w:type="dxa"/>
            <w:vMerge w:val="continue"/>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12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在线访谈</w:t>
            </w:r>
          </w:p>
        </w:tc>
        <w:tc>
          <w:tcPr>
            <w:tcW w:w="153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访谈视频</w:t>
            </w:r>
          </w:p>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文字实录</w:t>
            </w:r>
          </w:p>
        </w:tc>
        <w:tc>
          <w:tcPr>
            <w:tcW w:w="2038"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《中华人民共和国政府信息公开条例》、《国务院办公厅印发&lt;关于全面推进政务公开工作的意见&gt;实施细则的通知》（国办发〔2016〕80号）</w:t>
            </w:r>
          </w:p>
        </w:tc>
        <w:tc>
          <w:tcPr>
            <w:tcW w:w="268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信息产生、变更之日起20个工作日内公开，保持长期公开（相关法律法规另有规定的，从其规定）</w:t>
            </w:r>
          </w:p>
        </w:tc>
        <w:tc>
          <w:tcPr>
            <w:tcW w:w="15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政府网站</w:t>
            </w:r>
          </w:p>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政务新媒体</w:t>
            </w:r>
          </w:p>
        </w:tc>
        <w:tc>
          <w:tcPr>
            <w:tcW w:w="638"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83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c>
          <w:tcPr>
            <w:tcW w:w="813"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w:t>
            </w:r>
          </w:p>
        </w:tc>
        <w:tc>
          <w:tcPr>
            <w:tcW w:w="787" w:type="dxa"/>
            <w:vAlign w:val="center"/>
          </w:tcPr>
          <w:p>
            <w:pPr>
              <w:spacing w:line="400" w:lineRule="exact"/>
              <w:jc w:val="center"/>
              <w:rPr>
                <w:rFonts w:hint="default" w:ascii="仿宋_GB2312" w:hAnsi="宋体" w:eastAsia="仿宋_GB2312" w:cs="仿宋_GB2312"/>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51"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13</w:t>
            </w:r>
          </w:p>
        </w:tc>
        <w:tc>
          <w:tcPr>
            <w:tcW w:w="122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依申请公开</w:t>
            </w:r>
            <w:r>
              <w:rPr>
                <w:rFonts w:hint="default" w:ascii="仿宋_GB2312" w:hAnsi="宋体" w:eastAsia="仿宋_GB2312" w:cs="仿宋_GB2312"/>
                <w:kern w:val="0"/>
                <w:sz w:val="24"/>
                <w:szCs w:val="24"/>
                <w:lang w:val="en-US" w:eastAsia="zh-CN" w:bidi="ar"/>
              </w:rPr>
              <w:t> </w:t>
            </w:r>
          </w:p>
        </w:tc>
        <w:tc>
          <w:tcPr>
            <w:tcW w:w="12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依申请公开</w:t>
            </w:r>
            <w:r>
              <w:rPr>
                <w:rFonts w:hint="default" w:ascii="仿宋_GB2312" w:hAnsi="宋体" w:eastAsia="仿宋_GB2312" w:cs="仿宋_GB2312"/>
                <w:kern w:val="0"/>
                <w:sz w:val="24"/>
                <w:szCs w:val="24"/>
                <w:lang w:val="en-US" w:eastAsia="zh-CN" w:bidi="ar"/>
              </w:rPr>
              <w:t> </w:t>
            </w:r>
          </w:p>
        </w:tc>
        <w:tc>
          <w:tcPr>
            <w:tcW w:w="153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依申请公开</w:t>
            </w:r>
            <w:r>
              <w:rPr>
                <w:rFonts w:hint="default" w:ascii="仿宋_GB2312" w:hAnsi="宋体" w:eastAsia="仿宋_GB2312" w:cs="仿宋_GB2312"/>
                <w:kern w:val="0"/>
                <w:sz w:val="24"/>
                <w:szCs w:val="24"/>
                <w:lang w:val="en-US" w:eastAsia="zh-CN" w:bidi="ar"/>
              </w:rPr>
              <w:t> </w:t>
            </w:r>
          </w:p>
        </w:tc>
        <w:tc>
          <w:tcPr>
            <w:tcW w:w="2038"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《中华人民共和国政府信息公开条例》、《公安机关执法公开规定》</w:t>
            </w:r>
          </w:p>
        </w:tc>
        <w:tc>
          <w:tcPr>
            <w:tcW w:w="268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信息产生、变更之日起20个工作日内公开，保持长期公开（相关法律法规另有规定的，从其规定）</w:t>
            </w:r>
            <w:r>
              <w:rPr>
                <w:rFonts w:hint="default" w:ascii="仿宋_GB2312" w:hAnsi="宋体" w:eastAsia="仿宋_GB2312" w:cs="仿宋_GB2312"/>
                <w:kern w:val="0"/>
                <w:sz w:val="24"/>
                <w:szCs w:val="24"/>
                <w:lang w:val="en-US" w:eastAsia="zh-CN" w:bidi="ar"/>
              </w:rPr>
              <w:t> </w:t>
            </w:r>
          </w:p>
        </w:tc>
        <w:tc>
          <w:tcPr>
            <w:tcW w:w="1575"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■政府网站</w:t>
            </w:r>
            <w:r>
              <w:rPr>
                <w:rFonts w:hint="default" w:ascii="仿宋_GB2312" w:hAnsi="宋体" w:eastAsia="仿宋_GB2312" w:cs="仿宋_GB2312"/>
                <w:kern w:val="0"/>
                <w:sz w:val="24"/>
                <w:szCs w:val="24"/>
                <w:lang w:val="en-US" w:eastAsia="zh-CN" w:bidi="ar"/>
              </w:rPr>
              <w:t> </w:t>
            </w:r>
          </w:p>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■书面</w:t>
            </w:r>
            <w:r>
              <w:rPr>
                <w:rFonts w:hint="default" w:ascii="仿宋_GB2312" w:hAnsi="宋体" w:eastAsia="仿宋_GB2312" w:cs="仿宋_GB2312"/>
                <w:kern w:val="0"/>
                <w:sz w:val="24"/>
                <w:szCs w:val="24"/>
                <w:lang w:val="en-US" w:eastAsia="zh-CN" w:bidi="ar"/>
              </w:rPr>
              <w:t> </w:t>
            </w:r>
          </w:p>
        </w:tc>
        <w:tc>
          <w:tcPr>
            <w:tcW w:w="638"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 </w:t>
            </w:r>
          </w:p>
        </w:tc>
        <w:tc>
          <w:tcPr>
            <w:tcW w:w="837" w:type="dxa"/>
            <w:vAlign w:val="center"/>
          </w:tcPr>
          <w:p>
            <w:pPr>
              <w:spacing w:line="400" w:lineRule="exact"/>
              <w:jc w:val="center"/>
              <w:rPr>
                <w:rFonts w:hint="eastAsia"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 </w:t>
            </w:r>
          </w:p>
        </w:tc>
        <w:tc>
          <w:tcPr>
            <w:tcW w:w="813"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default" w:ascii="仿宋_GB2312" w:hAnsi="宋体" w:eastAsia="仿宋_GB2312" w:cs="仿宋_GB2312"/>
                <w:kern w:val="0"/>
                <w:sz w:val="24"/>
                <w:szCs w:val="24"/>
                <w:lang w:val="en-US" w:eastAsia="zh-CN" w:bidi="ar"/>
              </w:rPr>
              <w:t> </w:t>
            </w:r>
          </w:p>
        </w:tc>
        <w:tc>
          <w:tcPr>
            <w:tcW w:w="787" w:type="dxa"/>
            <w:vAlign w:val="center"/>
          </w:tcPr>
          <w:p>
            <w:pPr>
              <w:spacing w:line="400" w:lineRule="exact"/>
              <w:jc w:val="center"/>
              <w:rPr>
                <w:rFonts w:hint="default"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w:t>
            </w:r>
            <w:r>
              <w:rPr>
                <w:rFonts w:hint="default" w:ascii="仿宋_GB2312" w:hAnsi="宋体" w:eastAsia="仿宋_GB2312" w:cs="仿宋_GB2312"/>
                <w:kern w:val="0"/>
                <w:sz w:val="24"/>
                <w:szCs w:val="24"/>
                <w:lang w:val="en-US" w:eastAsia="zh-CN" w:bidi="ar"/>
              </w:rPr>
              <w:t> </w:t>
            </w:r>
          </w:p>
        </w:tc>
      </w:tr>
    </w:tbl>
    <w:p>
      <w:pPr>
        <w:spacing w:line="600" w:lineRule="exact"/>
        <w:ind w:firstLine="560" w:firstLineChars="200"/>
        <w:rPr>
          <w:rFonts w:ascii="方正仿宋简体" w:hAnsi="仿宋" w:eastAsia="方正仿宋简体"/>
          <w:sz w:val="28"/>
          <w:szCs w:val="28"/>
        </w:rPr>
      </w:pPr>
      <w:r>
        <w:rPr>
          <w:rFonts w:hint="eastAsia" w:ascii="方正仿宋简体" w:hAnsi="仿宋" w:eastAsia="方正仿宋简体"/>
          <w:sz w:val="28"/>
          <w:szCs w:val="28"/>
        </w:rPr>
        <w:t>注：法律、法规、规章和国家有关规定规定应当主动公共的其他政府信息应及时列入政务公开事项清单</w:t>
      </w:r>
    </w:p>
    <w:bookmarkEnd w:id="0"/>
    <w:p>
      <w:pPr>
        <w:spacing w:line="600" w:lineRule="exact"/>
        <w:ind w:firstLine="640" w:firstLineChars="200"/>
        <w:rPr>
          <w:rFonts w:ascii="方正仿宋简体" w:hAnsi="仿宋" w:eastAsia="方正仿宋简体"/>
          <w:sz w:val="32"/>
          <w:szCs w:val="32"/>
        </w:rPr>
      </w:pPr>
    </w:p>
    <w:p>
      <w:pPr>
        <w:spacing w:line="600" w:lineRule="exact"/>
        <w:ind w:firstLine="640" w:firstLineChars="200"/>
        <w:rPr>
          <w:rFonts w:ascii="方正仿宋简体" w:hAnsi="仿宋" w:eastAsia="方正仿宋简体"/>
          <w:sz w:val="32"/>
          <w:szCs w:val="32"/>
        </w:rPr>
      </w:pPr>
    </w:p>
    <w:p>
      <w:pPr>
        <w:spacing w:line="600" w:lineRule="exact"/>
        <w:ind w:firstLine="640" w:firstLineChars="200"/>
        <w:rPr>
          <w:rFonts w:ascii="方正仿宋简体" w:hAnsi="仿宋" w:eastAsia="方正仿宋简体"/>
          <w:sz w:val="32"/>
          <w:szCs w:val="32"/>
        </w:rPr>
      </w:pPr>
    </w:p>
    <w:sectPr>
      <w:headerReference r:id="rId3" w:type="default"/>
      <w:footerReference r:id="rId4" w:type="default"/>
      <w:pgSz w:w="16838" w:h="11906" w:orient="landscape"/>
      <w:pgMar w:top="1134"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- 3 -</w:t>
    </w:r>
    <w:r>
      <w:rPr>
        <w:rStyle w:val="7"/>
        <w:rFonts w:ascii="宋体" w:hAnsi="宋体"/>
        <w:sz w:val="28"/>
        <w:szCs w:val="28"/>
      </w:rPr>
      <w:fldChar w:fldCharType="end"/>
    </w:r>
  </w:p>
  <w:p>
    <w:pPr>
      <w:pStyle w:val="2"/>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RmZGVkYmU4ZmNhNDkzZGNjZWQxMTNjOTk5Y2RlOTYifQ=="/>
  </w:docVars>
  <w:rsids>
    <w:rsidRoot w:val="00E97395"/>
    <w:rsid w:val="00056087"/>
    <w:rsid w:val="000E6DB9"/>
    <w:rsid w:val="00112B22"/>
    <w:rsid w:val="001369EC"/>
    <w:rsid w:val="00247FDA"/>
    <w:rsid w:val="00417A93"/>
    <w:rsid w:val="004E6203"/>
    <w:rsid w:val="0052436C"/>
    <w:rsid w:val="00624DCE"/>
    <w:rsid w:val="0072224C"/>
    <w:rsid w:val="008213D2"/>
    <w:rsid w:val="00883ED1"/>
    <w:rsid w:val="008B2DC6"/>
    <w:rsid w:val="00A35FC8"/>
    <w:rsid w:val="00B804A1"/>
    <w:rsid w:val="00CD3F0A"/>
    <w:rsid w:val="00D67862"/>
    <w:rsid w:val="00DB2281"/>
    <w:rsid w:val="00DE34A4"/>
    <w:rsid w:val="00E97395"/>
    <w:rsid w:val="1028207A"/>
    <w:rsid w:val="17F47604"/>
    <w:rsid w:val="2000453B"/>
    <w:rsid w:val="21385F34"/>
    <w:rsid w:val="22E174A5"/>
    <w:rsid w:val="28D011FA"/>
    <w:rsid w:val="386B1703"/>
    <w:rsid w:val="38F5713C"/>
    <w:rsid w:val="41746FE6"/>
    <w:rsid w:val="46F5261A"/>
    <w:rsid w:val="567841CA"/>
    <w:rsid w:val="57C670BD"/>
    <w:rsid w:val="5AB06906"/>
    <w:rsid w:val="656E36D6"/>
    <w:rsid w:val="68397B48"/>
    <w:rsid w:val="696D26D0"/>
    <w:rsid w:val="756148BB"/>
    <w:rsid w:val="78957945"/>
    <w:rsid w:val="7EE31EC3"/>
    <w:rsid w:val="7F616BE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 w:hAns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character" w:default="1" w:styleId="6">
    <w:name w:val="Default Paragraph Font"/>
    <w:autoRedefine/>
    <w:semiHidden/>
    <w:qFormat/>
    <w:uiPriority w:val="99"/>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99"/>
    <w:pPr>
      <w:tabs>
        <w:tab w:val="center" w:pos="4153"/>
        <w:tab w:val="right" w:pos="8306"/>
      </w:tabs>
      <w:snapToGrid w:val="0"/>
      <w:jc w:val="left"/>
    </w:pPr>
    <w:rPr>
      <w:sz w:val="18"/>
      <w:szCs w:val="18"/>
    </w:rPr>
  </w:style>
  <w:style w:type="paragraph" w:styleId="3">
    <w:name w:val="header"/>
    <w:basedOn w:val="1"/>
    <w:link w:val="8"/>
    <w:autoRedefine/>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autoRedefine/>
    <w:qFormat/>
    <w:uiPriority w:val="99"/>
    <w:rPr>
      <w:rFonts w:cs="Times New Roman"/>
    </w:rPr>
  </w:style>
  <w:style w:type="character" w:customStyle="1" w:styleId="8">
    <w:name w:val="Header Char"/>
    <w:basedOn w:val="6"/>
    <w:link w:val="3"/>
    <w:autoRedefine/>
    <w:semiHidden/>
    <w:qFormat/>
    <w:locked/>
    <w:uiPriority w:val="99"/>
    <w:rPr>
      <w:rFonts w:cs="Times New Roman"/>
      <w:sz w:val="18"/>
      <w:szCs w:val="18"/>
    </w:rPr>
  </w:style>
  <w:style w:type="character" w:customStyle="1" w:styleId="9">
    <w:name w:val="Footer Char"/>
    <w:basedOn w:val="6"/>
    <w:link w:val="2"/>
    <w:autoRedefine/>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3</Pages>
  <Words>87</Words>
  <Characters>502</Characters>
  <Lines>0</Lines>
  <Paragraphs>0</Paragraphs>
  <TotalTime>42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2022-06-08T00:37:00Z</dcterms:created>
  <dc:creator>张 满</dc:creator>
  <cp:lastModifiedBy>Administrator</cp:lastModifiedBy>
  <cp:lastPrinted>2022-06-09T10:58:00Z</cp:lastPrinted>
  <dcterms:modified xsi:type="dcterms:W3CDTF">2024-01-26T11:06:11Z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0EFA8F4BE3A34D10B2C135352743CBB3</vt:lpwstr>
  </property>
</Properties>
</file>