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/>
        <w:spacing w:line="540" w:lineRule="atLeast"/>
        <w:ind w:left="0" w:firstLine="25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  <w:t>河南贡泽建筑工程有限公司升级业绩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200"/>
        <w:gridCol w:w="1215"/>
        <w:gridCol w:w="1200"/>
        <w:gridCol w:w="1200"/>
        <w:gridCol w:w="117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资质类别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工程名称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建设单位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项目地址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项目经理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考核指标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防水防腐保温工程专业承包壹级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沃金商业广场防水工程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河南华鼎建设工程有限公司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中牟县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杜泽丽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单项合同额 200 万元以上的建筑防水工程 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</w:rPr>
              <w:t>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4E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2023-12-14T02:31:08Z</dcterms:created>
  <dc:creator>Administrator</dc:creator>
  <cp:lastModifiedBy>闻风知露</cp:lastModifiedBy>
  <dcterms:modified xsi:type="dcterms:W3CDTF">2023-12-14T02:31:33Z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2BCF8EB2DAE74196A9F1F248EF71C6ED_12</vt:lpwstr>
  </property>
</Properties>
</file>