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val="en-US" w:eastAsia="zh-CN"/>
        </w:rPr>
      </w:pPr>
      <w:bookmarkStart w:id="0" w:name="_GoBack"/>
      <w:bookmarkEnd w:id="0"/>
      <w:r>
        <w:rPr>
          <w:rFonts w:hint="eastAsia" w:ascii="方正小标宋简体" w:hAnsi="方正小标宋简体" w:eastAsia="方正小标宋简体" w:cs="方正小标宋简体"/>
          <w:sz w:val="44"/>
          <w:szCs w:val="44"/>
          <w:lang w:val="en-US" w:eastAsia="zh-CN"/>
        </w:rPr>
        <w:fldChar w:fldCharType="begin"/>
      </w:r>
      <w:r>
        <w:rPr>
          <w:rFonts w:hint="eastAsia" w:ascii="方正小标宋简体" w:hAnsi="方正小标宋简体" w:eastAsia="方正小标宋简体" w:cs="方正小标宋简体"/>
          <w:sz w:val="44"/>
          <w:szCs w:val="44"/>
          <w:lang w:val="en-US" w:eastAsia="zh-CN"/>
        </w:rPr>
        <w:instrText xml:space="preserve"> HYPERLINK "https://www.tanghe.gov.cn/data/upload/ueditor/20230616/648bf4e290701.docx" \o "唐河县自然资源局政务公开事项目录.docx" </w:instrText>
      </w:r>
      <w:r>
        <w:rPr>
          <w:rFonts w:hint="eastAsia" w:ascii="方正小标宋简体" w:hAnsi="方正小标宋简体" w:eastAsia="方正小标宋简体" w:cs="方正小标宋简体"/>
          <w:sz w:val="44"/>
          <w:szCs w:val="44"/>
          <w:lang w:val="en-US" w:eastAsia="zh-CN"/>
        </w:rPr>
        <w:fldChar w:fldCharType="separate"/>
      </w:r>
      <w:r>
        <w:rPr>
          <w:rFonts w:hint="eastAsia" w:ascii="方正小标宋简体" w:hAnsi="方正小标宋简体" w:eastAsia="方正小标宋简体" w:cs="方正小标宋简体"/>
          <w:sz w:val="44"/>
          <w:szCs w:val="44"/>
          <w:lang w:val="en-US" w:eastAsia="zh-CN"/>
        </w:rPr>
        <w:t>唐河县自然资源局政务公开事项目录</w:t>
      </w:r>
      <w:r>
        <w:rPr>
          <w:rFonts w:hint="eastAsia" w:ascii="方正小标宋简体" w:hAnsi="方正小标宋简体" w:eastAsia="方正小标宋简体" w:cs="方正小标宋简体"/>
          <w:sz w:val="44"/>
          <w:szCs w:val="44"/>
          <w:lang w:val="en-US" w:eastAsia="zh-CN"/>
        </w:rPr>
        <w:fldChar w:fldCharType="end"/>
      </w:r>
    </w:p>
    <w:tbl>
      <w:tblPr>
        <w:tblStyle w:val="3"/>
        <w:tblpPr w:leftFromText="180" w:rightFromText="180" w:vertAnchor="page" w:horzAnchor="page" w:tblpXSpec="center" w:tblpY="2134"/>
        <w:tblOverlap w:val="never"/>
        <w:tblW w:w="148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7"/>
        <w:gridCol w:w="1138"/>
        <w:gridCol w:w="1173"/>
        <w:gridCol w:w="1429"/>
        <w:gridCol w:w="1429"/>
        <w:gridCol w:w="1275"/>
        <w:gridCol w:w="1583"/>
        <w:gridCol w:w="2860"/>
        <w:gridCol w:w="915"/>
        <w:gridCol w:w="5"/>
        <w:gridCol w:w="728"/>
        <w:gridCol w:w="876"/>
        <w:gridCol w:w="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14882" w:type="dxa"/>
            <w:gridSpan w:val="13"/>
            <w:tcBorders>
              <w:top w:val="nil"/>
              <w:left w:val="nil"/>
              <w:right w:val="nil"/>
            </w:tcBorders>
            <w:vAlign w:val="center"/>
          </w:tcPr>
          <w:p>
            <w:pPr>
              <w:jc w:val="left"/>
              <w:rPr>
                <w:rFonts w:hint="default"/>
                <w:vertAlign w:val="baseline"/>
                <w:lang w:val="en-US" w:eastAsia="zh-CN"/>
              </w:rPr>
            </w:pPr>
            <w:r>
              <w:rPr>
                <w:rFonts w:hint="eastAsia"/>
                <w:vertAlign w:val="baseline"/>
                <w:lang w:val="en-US" w:eastAsia="zh-CN"/>
              </w:rPr>
              <w:t>单位：唐河县自然资源局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547" w:type="dxa"/>
            <w:vMerge w:val="restart"/>
            <w:vAlign w:val="center"/>
          </w:tcPr>
          <w:p>
            <w:pPr>
              <w:jc w:val="center"/>
              <w:rPr>
                <w:rFonts w:hint="eastAsia"/>
                <w:vertAlign w:val="baseline"/>
                <w:lang w:val="en-US" w:eastAsia="zh-CN"/>
              </w:rPr>
            </w:pPr>
            <w:r>
              <w:rPr>
                <w:rFonts w:hint="eastAsia"/>
                <w:vertAlign w:val="baseline"/>
                <w:lang w:val="en-US" w:eastAsia="zh-CN"/>
              </w:rPr>
              <w:t>序</w:t>
            </w:r>
          </w:p>
          <w:p>
            <w:pPr>
              <w:jc w:val="center"/>
              <w:rPr>
                <w:rFonts w:hint="eastAsia"/>
                <w:vertAlign w:val="baseline"/>
                <w:lang w:val="en-US" w:eastAsia="zh-CN"/>
              </w:rPr>
            </w:pPr>
            <w:r>
              <w:rPr>
                <w:rFonts w:hint="eastAsia"/>
                <w:vertAlign w:val="baseline"/>
                <w:lang w:val="en-US" w:eastAsia="zh-CN"/>
              </w:rPr>
              <w:t>号</w:t>
            </w:r>
          </w:p>
        </w:tc>
        <w:tc>
          <w:tcPr>
            <w:tcW w:w="2311" w:type="dxa"/>
            <w:gridSpan w:val="2"/>
            <w:vAlign w:val="center"/>
          </w:tcPr>
          <w:p>
            <w:pPr>
              <w:jc w:val="center"/>
              <w:rPr>
                <w:rFonts w:hint="default"/>
                <w:vertAlign w:val="baseline"/>
                <w:lang w:val="en-US" w:eastAsia="zh-CN"/>
              </w:rPr>
            </w:pPr>
            <w:r>
              <w:rPr>
                <w:rFonts w:hint="eastAsia"/>
                <w:vertAlign w:val="baseline"/>
                <w:lang w:val="en-US" w:eastAsia="zh-CN"/>
              </w:rPr>
              <w:t>公开事项</w:t>
            </w:r>
          </w:p>
        </w:tc>
        <w:tc>
          <w:tcPr>
            <w:tcW w:w="1429" w:type="dxa"/>
            <w:vMerge w:val="restart"/>
            <w:vAlign w:val="center"/>
          </w:tcPr>
          <w:p>
            <w:pPr>
              <w:jc w:val="center"/>
              <w:rPr>
                <w:rFonts w:hint="eastAsia"/>
                <w:vertAlign w:val="baseline"/>
                <w:lang w:val="en-US" w:eastAsia="zh-CN"/>
              </w:rPr>
            </w:pPr>
            <w:r>
              <w:rPr>
                <w:rFonts w:hint="eastAsia"/>
                <w:vertAlign w:val="baseline"/>
                <w:lang w:val="en-US" w:eastAsia="zh-CN"/>
              </w:rPr>
              <w:t>公开内容</w:t>
            </w:r>
          </w:p>
        </w:tc>
        <w:tc>
          <w:tcPr>
            <w:tcW w:w="1429" w:type="dxa"/>
            <w:vMerge w:val="restart"/>
            <w:vAlign w:val="center"/>
          </w:tcPr>
          <w:p>
            <w:pPr>
              <w:jc w:val="center"/>
              <w:rPr>
                <w:rFonts w:hint="eastAsia"/>
                <w:vertAlign w:val="baseline"/>
                <w:lang w:val="en-US" w:eastAsia="zh-CN"/>
              </w:rPr>
            </w:pPr>
            <w:r>
              <w:rPr>
                <w:rFonts w:hint="eastAsia"/>
                <w:vertAlign w:val="baseline"/>
                <w:lang w:val="en-US" w:eastAsia="zh-CN"/>
              </w:rPr>
              <w:t>公开依据</w:t>
            </w:r>
          </w:p>
        </w:tc>
        <w:tc>
          <w:tcPr>
            <w:tcW w:w="1275" w:type="dxa"/>
            <w:vMerge w:val="restart"/>
            <w:vAlign w:val="center"/>
          </w:tcPr>
          <w:p>
            <w:pPr>
              <w:jc w:val="center"/>
              <w:rPr>
                <w:rFonts w:hint="default"/>
                <w:vertAlign w:val="baseline"/>
                <w:lang w:val="en-US" w:eastAsia="zh-CN"/>
              </w:rPr>
            </w:pPr>
            <w:r>
              <w:rPr>
                <w:rFonts w:hint="eastAsia"/>
                <w:vertAlign w:val="baseline"/>
                <w:lang w:val="en-US" w:eastAsia="zh-CN"/>
              </w:rPr>
              <w:t>公开时限</w:t>
            </w:r>
          </w:p>
        </w:tc>
        <w:tc>
          <w:tcPr>
            <w:tcW w:w="1583" w:type="dxa"/>
            <w:vMerge w:val="restart"/>
            <w:vAlign w:val="center"/>
          </w:tcPr>
          <w:p>
            <w:pPr>
              <w:jc w:val="center"/>
              <w:rPr>
                <w:rFonts w:hint="default"/>
                <w:vertAlign w:val="baseline"/>
                <w:lang w:val="en-US" w:eastAsia="zh-CN"/>
              </w:rPr>
            </w:pPr>
            <w:r>
              <w:rPr>
                <w:rFonts w:hint="eastAsia"/>
                <w:vertAlign w:val="baseline"/>
                <w:lang w:val="en-US" w:eastAsia="zh-CN"/>
              </w:rPr>
              <w:t>公开主体</w:t>
            </w:r>
          </w:p>
        </w:tc>
        <w:tc>
          <w:tcPr>
            <w:tcW w:w="2860" w:type="dxa"/>
            <w:vAlign w:val="center"/>
          </w:tcPr>
          <w:p>
            <w:pPr>
              <w:jc w:val="center"/>
              <w:rPr>
                <w:rFonts w:hint="default"/>
                <w:vertAlign w:val="baseline"/>
                <w:lang w:val="en-US" w:eastAsia="zh-CN"/>
              </w:rPr>
            </w:pPr>
            <w:r>
              <w:rPr>
                <w:rFonts w:hint="eastAsia"/>
                <w:vertAlign w:val="baseline"/>
                <w:lang w:val="en-US" w:eastAsia="zh-CN"/>
              </w:rPr>
              <w:t>公开渠道</w:t>
            </w:r>
          </w:p>
        </w:tc>
        <w:tc>
          <w:tcPr>
            <w:tcW w:w="1648" w:type="dxa"/>
            <w:gridSpan w:val="3"/>
            <w:vAlign w:val="center"/>
          </w:tcPr>
          <w:p>
            <w:pPr>
              <w:jc w:val="center"/>
              <w:rPr>
                <w:rFonts w:hint="default"/>
                <w:vertAlign w:val="baseline"/>
                <w:lang w:val="en-US" w:eastAsia="zh-CN"/>
              </w:rPr>
            </w:pPr>
            <w:r>
              <w:rPr>
                <w:rFonts w:hint="eastAsia"/>
                <w:vertAlign w:val="baseline"/>
                <w:lang w:val="en-US" w:eastAsia="zh-CN"/>
              </w:rPr>
              <w:t>公开对象</w:t>
            </w:r>
          </w:p>
        </w:tc>
        <w:tc>
          <w:tcPr>
            <w:tcW w:w="1800" w:type="dxa"/>
            <w:gridSpan w:val="2"/>
            <w:vAlign w:val="center"/>
          </w:tcPr>
          <w:p>
            <w:pPr>
              <w:jc w:val="center"/>
              <w:rPr>
                <w:rFonts w:hint="default"/>
                <w:vertAlign w:val="baseline"/>
                <w:lang w:val="en-US" w:eastAsia="zh-CN"/>
              </w:rPr>
            </w:pPr>
            <w:r>
              <w:rPr>
                <w:rFonts w:hint="eastAsia"/>
                <w:vertAlign w:val="baseline"/>
                <w:lang w:val="en-US" w:eastAsia="zh-CN"/>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47" w:type="dxa"/>
            <w:vMerge w:val="continue"/>
            <w:vAlign w:val="center"/>
          </w:tcPr>
          <w:p>
            <w:pPr>
              <w:jc w:val="center"/>
              <w:rPr>
                <w:rFonts w:hint="eastAsia"/>
                <w:vertAlign w:val="baseline"/>
                <w:lang w:val="en-US" w:eastAsia="zh-CN"/>
              </w:rPr>
            </w:pPr>
          </w:p>
        </w:tc>
        <w:tc>
          <w:tcPr>
            <w:tcW w:w="1138" w:type="dxa"/>
            <w:vAlign w:val="center"/>
          </w:tcPr>
          <w:p>
            <w:pPr>
              <w:jc w:val="center"/>
              <w:rPr>
                <w:rFonts w:hint="default"/>
                <w:vertAlign w:val="baseline"/>
                <w:lang w:val="en-US" w:eastAsia="zh-CN"/>
              </w:rPr>
            </w:pPr>
            <w:r>
              <w:rPr>
                <w:rFonts w:hint="eastAsia"/>
                <w:vertAlign w:val="baseline"/>
                <w:lang w:val="en-US" w:eastAsia="zh-CN"/>
              </w:rPr>
              <w:t>一级事项</w:t>
            </w:r>
          </w:p>
        </w:tc>
        <w:tc>
          <w:tcPr>
            <w:tcW w:w="1173" w:type="dxa"/>
            <w:vAlign w:val="center"/>
          </w:tcPr>
          <w:p>
            <w:pPr>
              <w:jc w:val="center"/>
              <w:rPr>
                <w:rFonts w:hint="default"/>
                <w:vertAlign w:val="baseline"/>
                <w:lang w:val="en-US" w:eastAsia="zh-CN"/>
              </w:rPr>
            </w:pPr>
            <w:r>
              <w:rPr>
                <w:rFonts w:hint="eastAsia"/>
                <w:vertAlign w:val="baseline"/>
                <w:lang w:val="en-US" w:eastAsia="zh-CN"/>
              </w:rPr>
              <w:t>二级事项</w:t>
            </w:r>
          </w:p>
        </w:tc>
        <w:tc>
          <w:tcPr>
            <w:tcW w:w="1429" w:type="dxa"/>
            <w:vMerge w:val="continue"/>
            <w:vAlign w:val="center"/>
          </w:tcPr>
          <w:p>
            <w:pPr>
              <w:jc w:val="center"/>
              <w:rPr>
                <w:rFonts w:hint="eastAsia"/>
                <w:vertAlign w:val="baseline"/>
                <w:lang w:val="en-US" w:eastAsia="zh-CN"/>
              </w:rPr>
            </w:pPr>
          </w:p>
        </w:tc>
        <w:tc>
          <w:tcPr>
            <w:tcW w:w="1429" w:type="dxa"/>
            <w:vMerge w:val="continue"/>
            <w:vAlign w:val="center"/>
          </w:tcPr>
          <w:p>
            <w:pPr>
              <w:jc w:val="center"/>
              <w:rPr>
                <w:rFonts w:hint="eastAsia"/>
                <w:vertAlign w:val="baseline"/>
                <w:lang w:val="en-US" w:eastAsia="zh-CN"/>
              </w:rPr>
            </w:pPr>
          </w:p>
        </w:tc>
        <w:tc>
          <w:tcPr>
            <w:tcW w:w="1275" w:type="dxa"/>
            <w:vMerge w:val="continue"/>
            <w:vAlign w:val="center"/>
          </w:tcPr>
          <w:p>
            <w:pPr>
              <w:jc w:val="center"/>
              <w:rPr>
                <w:rFonts w:hint="eastAsia"/>
                <w:vertAlign w:val="baseline"/>
                <w:lang w:val="en-US" w:eastAsia="zh-CN"/>
              </w:rPr>
            </w:pPr>
          </w:p>
        </w:tc>
        <w:tc>
          <w:tcPr>
            <w:tcW w:w="1583" w:type="dxa"/>
            <w:vMerge w:val="continue"/>
            <w:vAlign w:val="center"/>
          </w:tcPr>
          <w:p>
            <w:pPr>
              <w:jc w:val="center"/>
              <w:rPr>
                <w:rFonts w:hint="eastAsia"/>
                <w:vertAlign w:val="baseline"/>
                <w:lang w:val="en-US" w:eastAsia="zh-CN"/>
              </w:rPr>
            </w:pPr>
          </w:p>
        </w:tc>
        <w:tc>
          <w:tcPr>
            <w:tcW w:w="2860" w:type="dxa"/>
            <w:vAlign w:val="center"/>
          </w:tcPr>
          <w:p>
            <w:pPr>
              <w:jc w:val="center"/>
              <w:rPr>
                <w:rFonts w:hint="eastAsia"/>
                <w:vertAlign w:val="baseline"/>
                <w:lang w:val="en-US" w:eastAsia="zh-CN"/>
              </w:rPr>
            </w:pPr>
          </w:p>
        </w:tc>
        <w:tc>
          <w:tcPr>
            <w:tcW w:w="915" w:type="dxa"/>
            <w:vAlign w:val="center"/>
          </w:tcPr>
          <w:p>
            <w:pPr>
              <w:jc w:val="center"/>
              <w:rPr>
                <w:rFonts w:hint="default"/>
                <w:vertAlign w:val="baseline"/>
                <w:lang w:val="en-US" w:eastAsia="zh-CN"/>
              </w:rPr>
            </w:pPr>
            <w:r>
              <w:rPr>
                <w:rFonts w:hint="eastAsia"/>
                <w:vertAlign w:val="baseline"/>
                <w:lang w:val="en-US" w:eastAsia="zh-CN"/>
              </w:rPr>
              <w:t>全社会</w:t>
            </w:r>
          </w:p>
        </w:tc>
        <w:tc>
          <w:tcPr>
            <w:tcW w:w="733" w:type="dxa"/>
            <w:gridSpan w:val="2"/>
            <w:vAlign w:val="center"/>
          </w:tcPr>
          <w:p>
            <w:pPr>
              <w:jc w:val="center"/>
              <w:rPr>
                <w:rFonts w:hint="default"/>
                <w:vertAlign w:val="baseline"/>
                <w:lang w:val="en-US" w:eastAsia="zh-CN"/>
              </w:rPr>
            </w:pPr>
            <w:r>
              <w:rPr>
                <w:rFonts w:hint="eastAsia"/>
                <w:vertAlign w:val="baseline"/>
                <w:lang w:val="en-US" w:eastAsia="zh-CN"/>
              </w:rPr>
              <w:t>特定群众</w:t>
            </w:r>
          </w:p>
        </w:tc>
        <w:tc>
          <w:tcPr>
            <w:tcW w:w="876" w:type="dxa"/>
            <w:vAlign w:val="center"/>
          </w:tcPr>
          <w:p>
            <w:pPr>
              <w:jc w:val="center"/>
              <w:rPr>
                <w:rFonts w:hint="default"/>
                <w:vertAlign w:val="baseline"/>
                <w:lang w:val="en-US" w:eastAsia="zh-CN"/>
              </w:rPr>
            </w:pPr>
            <w:r>
              <w:rPr>
                <w:rFonts w:hint="eastAsia"/>
                <w:vertAlign w:val="baseline"/>
                <w:lang w:val="en-US" w:eastAsia="zh-CN"/>
              </w:rPr>
              <w:t>主动公开</w:t>
            </w:r>
          </w:p>
        </w:tc>
        <w:tc>
          <w:tcPr>
            <w:tcW w:w="924" w:type="dxa"/>
            <w:vAlign w:val="center"/>
          </w:tcPr>
          <w:p>
            <w:pPr>
              <w:jc w:val="center"/>
              <w:rPr>
                <w:rFonts w:hint="default"/>
                <w:vertAlign w:val="baseline"/>
                <w:lang w:val="en-US" w:eastAsia="zh-CN"/>
              </w:rPr>
            </w:pPr>
            <w:r>
              <w:rPr>
                <w:rFonts w:hint="eastAsia"/>
                <w:vertAlign w:val="baseline"/>
                <w:lang w:val="en-US" w:eastAsia="zh-CN"/>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jc w:val="center"/>
        </w:trPr>
        <w:tc>
          <w:tcPr>
            <w:tcW w:w="547" w:type="dxa"/>
            <w:vAlign w:val="center"/>
          </w:tcPr>
          <w:p>
            <w:pPr>
              <w:jc w:val="center"/>
              <w:rPr>
                <w:rFonts w:hint="eastAsia"/>
                <w:vertAlign w:val="baseline"/>
                <w:lang w:val="en-US" w:eastAsia="zh-CN"/>
              </w:rPr>
            </w:pPr>
            <w:r>
              <w:rPr>
                <w:rFonts w:hint="eastAsia"/>
                <w:vertAlign w:val="baseline"/>
                <w:lang w:val="en-US" w:eastAsia="zh-CN"/>
              </w:rPr>
              <w:t>1</w:t>
            </w:r>
          </w:p>
        </w:tc>
        <w:tc>
          <w:tcPr>
            <w:tcW w:w="1138" w:type="dxa"/>
            <w:vMerge w:val="restart"/>
            <w:vAlign w:val="center"/>
          </w:tcPr>
          <w:p>
            <w:pPr>
              <w:jc w:val="center"/>
              <w:rPr>
                <w:rFonts w:hint="eastAsia"/>
                <w:vertAlign w:val="baseline"/>
                <w:lang w:val="en-US" w:eastAsia="zh-CN"/>
              </w:rPr>
            </w:pPr>
            <w:r>
              <w:rPr>
                <w:rFonts w:hint="eastAsia"/>
                <w:vertAlign w:val="baseline"/>
                <w:lang w:val="en-US" w:eastAsia="zh-CN"/>
              </w:rPr>
              <w:t>机构信息</w:t>
            </w:r>
          </w:p>
        </w:tc>
        <w:tc>
          <w:tcPr>
            <w:tcW w:w="1173" w:type="dxa"/>
            <w:vAlign w:val="center"/>
          </w:tcPr>
          <w:p>
            <w:pPr>
              <w:jc w:val="center"/>
              <w:rPr>
                <w:rFonts w:hint="eastAsia"/>
                <w:vertAlign w:val="baseline"/>
                <w:lang w:val="en-US" w:eastAsia="zh-CN"/>
              </w:rPr>
            </w:pPr>
            <w:r>
              <w:rPr>
                <w:rFonts w:hint="eastAsia"/>
                <w:vertAlign w:val="baseline"/>
                <w:lang w:val="en-US" w:eastAsia="zh-CN"/>
              </w:rPr>
              <w:t>机构概况</w:t>
            </w:r>
          </w:p>
        </w:tc>
        <w:tc>
          <w:tcPr>
            <w:tcW w:w="1429" w:type="dxa"/>
            <w:vAlign w:val="center"/>
          </w:tcPr>
          <w:p>
            <w:pPr>
              <w:jc w:val="center"/>
              <w:rPr>
                <w:rFonts w:hint="eastAsia"/>
                <w:vertAlign w:val="baseline"/>
                <w:lang w:val="en-US" w:eastAsia="zh-CN"/>
              </w:rPr>
            </w:pPr>
            <w:r>
              <w:rPr>
                <w:rFonts w:hint="eastAsia"/>
                <w:vertAlign w:val="baseline"/>
                <w:lang w:val="en-US" w:eastAsia="zh-CN"/>
              </w:rPr>
              <w:t>机构名称、办公地址、办公电话、传真、通信地址、邮政编码</w:t>
            </w:r>
          </w:p>
        </w:tc>
        <w:tc>
          <w:tcPr>
            <w:tcW w:w="1429" w:type="dxa"/>
            <w:vMerge w:val="restart"/>
            <w:vAlign w:val="center"/>
          </w:tcPr>
          <w:p>
            <w:pPr>
              <w:jc w:val="center"/>
              <w:rPr>
                <w:rFonts w:hint="default"/>
                <w:vertAlign w:val="baseline"/>
                <w:lang w:val="en-US" w:eastAsia="zh-CN"/>
              </w:rPr>
            </w:pPr>
            <w:r>
              <w:rPr>
                <w:rFonts w:hint="eastAsia"/>
                <w:vertAlign w:val="baseline"/>
                <w:lang w:val="en-US" w:eastAsia="zh-CN"/>
              </w:rPr>
              <w:t>《中华人民共和国政府信息公开条例》、三定方案</w:t>
            </w:r>
          </w:p>
        </w:tc>
        <w:tc>
          <w:tcPr>
            <w:tcW w:w="1275" w:type="dxa"/>
            <w:vMerge w:val="restart"/>
            <w:vAlign w:val="center"/>
          </w:tcPr>
          <w:p>
            <w:pPr>
              <w:jc w:val="both"/>
              <w:rPr>
                <w:rFonts w:hint="default"/>
                <w:vertAlign w:val="baseline"/>
                <w:lang w:val="en-US" w:eastAsia="zh-CN"/>
              </w:rPr>
            </w:pPr>
            <w:r>
              <w:rPr>
                <w:rFonts w:hint="eastAsia"/>
                <w:vertAlign w:val="baseline"/>
                <w:lang w:val="en-US" w:eastAsia="zh-CN"/>
              </w:rPr>
              <w:t>自该政府信息形成或者变更之日起20个工作日内公开</w:t>
            </w:r>
          </w:p>
        </w:tc>
        <w:tc>
          <w:tcPr>
            <w:tcW w:w="1583" w:type="dxa"/>
            <w:vMerge w:val="restart"/>
            <w:vAlign w:val="center"/>
          </w:tcPr>
          <w:p>
            <w:pPr>
              <w:jc w:val="center"/>
              <w:rPr>
                <w:rFonts w:hint="eastAsia"/>
                <w:vertAlign w:val="baseline"/>
                <w:lang w:val="en-US" w:eastAsia="zh-CN"/>
              </w:rPr>
            </w:pPr>
            <w:r>
              <w:rPr>
                <w:rFonts w:hint="eastAsia"/>
                <w:vertAlign w:val="baseline"/>
                <w:lang w:val="en-US" w:eastAsia="zh-CN"/>
              </w:rPr>
              <w:t>唐河县自然资源局</w:t>
            </w:r>
          </w:p>
          <w:p>
            <w:pPr>
              <w:jc w:val="center"/>
              <w:rPr>
                <w:rFonts w:hint="eastAsia"/>
                <w:vertAlign w:val="baseline"/>
                <w:lang w:val="en-US" w:eastAsia="zh-CN"/>
              </w:rPr>
            </w:pPr>
          </w:p>
        </w:tc>
        <w:tc>
          <w:tcPr>
            <w:tcW w:w="2860" w:type="dxa"/>
            <w:vMerge w:val="restart"/>
            <w:vAlign w:val="center"/>
          </w:tcPr>
          <w:p>
            <w:pPr>
              <w:jc w:val="left"/>
              <w:rPr>
                <w:rFonts w:hint="default"/>
                <w:vertAlign w:val="baseline"/>
                <w:lang w:eastAsia="zh-CN"/>
              </w:rPr>
            </w:pPr>
            <w:r>
              <w:rPr>
                <w:rFonts w:hint="eastAsia"/>
                <w:vertAlign w:val="baseline"/>
                <w:lang w:val="en-US" w:eastAsia="zh-CN"/>
              </w:rPr>
              <w:t>☑政府网站   □政府公报</w:t>
            </w:r>
          </w:p>
          <w:p>
            <w:pPr>
              <w:jc w:val="left"/>
              <w:rPr>
                <w:rFonts w:hint="default"/>
                <w:vertAlign w:val="baseline"/>
                <w:lang w:val="en-US" w:eastAsia="zh-CN"/>
              </w:rPr>
            </w:pPr>
            <w:r>
              <w:rPr>
                <w:rFonts w:hint="eastAsia"/>
                <w:vertAlign w:val="baseline"/>
                <w:lang w:val="en-US" w:eastAsia="zh-CN"/>
              </w:rPr>
              <w:t>□政务新媒体 ☑政务公开栏</w:t>
            </w:r>
          </w:p>
          <w:p>
            <w:pPr>
              <w:jc w:val="left"/>
              <w:rPr>
                <w:rFonts w:hint="eastAsia"/>
                <w:vertAlign w:val="baseline"/>
                <w:lang w:val="en-US" w:eastAsia="zh-CN"/>
              </w:rPr>
            </w:pPr>
            <w:r>
              <w:rPr>
                <w:rFonts w:hint="eastAsia"/>
                <w:vertAlign w:val="baseline"/>
                <w:lang w:val="en-US" w:eastAsia="zh-CN"/>
              </w:rPr>
              <w:t>□电视       □广播</w:t>
            </w:r>
          </w:p>
          <w:p>
            <w:pPr>
              <w:jc w:val="left"/>
              <w:rPr>
                <w:rFonts w:hint="default"/>
                <w:vertAlign w:val="baseline"/>
                <w:lang w:eastAsia="zh-CN"/>
              </w:rPr>
            </w:pPr>
            <w:r>
              <w:rPr>
                <w:rFonts w:hint="eastAsia"/>
                <w:vertAlign w:val="baseline"/>
                <w:lang w:val="en-US" w:eastAsia="zh-CN"/>
              </w:rPr>
              <w:t>□报刊       □电子信息屏</w:t>
            </w:r>
          </w:p>
          <w:p>
            <w:pPr>
              <w:jc w:val="left"/>
              <w:rPr>
                <w:rFonts w:hint="default"/>
                <w:vertAlign w:val="baseline"/>
                <w:lang w:eastAsia="zh-CN"/>
              </w:rPr>
            </w:pPr>
            <w:r>
              <w:rPr>
                <w:rFonts w:hint="eastAsia"/>
                <w:vertAlign w:val="baseline"/>
                <w:lang w:val="en-US" w:eastAsia="zh-CN"/>
              </w:rPr>
              <w:t>□政务服务中心  □档案馆</w:t>
            </w:r>
          </w:p>
          <w:p>
            <w:pPr>
              <w:jc w:val="left"/>
              <w:rPr>
                <w:rFonts w:hint="eastAsia"/>
                <w:vertAlign w:val="baseline"/>
                <w:lang w:val="en-US" w:eastAsia="zh-CN"/>
              </w:rPr>
            </w:pPr>
            <w:r>
              <w:rPr>
                <w:rFonts w:hint="eastAsia"/>
                <w:vertAlign w:val="baseline"/>
                <w:lang w:val="en-US" w:eastAsia="zh-CN"/>
              </w:rPr>
              <w:t>□其他</w:t>
            </w:r>
          </w:p>
        </w:tc>
        <w:tc>
          <w:tcPr>
            <w:tcW w:w="920" w:type="dxa"/>
            <w:gridSpan w:val="2"/>
            <w:vAlign w:val="center"/>
          </w:tcPr>
          <w:p>
            <w:pPr>
              <w:jc w:val="center"/>
              <w:rPr>
                <w:rFonts w:hint="default"/>
                <w:vertAlign w:val="baseline"/>
                <w:lang w:val="en-US" w:eastAsia="zh-CN"/>
              </w:rPr>
            </w:pPr>
            <w:r>
              <w:rPr>
                <w:rFonts w:hint="eastAsia"/>
                <w:vertAlign w:val="baseline"/>
                <w:lang w:val="en-US" w:eastAsia="zh-CN"/>
              </w:rPr>
              <w:t>√</w:t>
            </w:r>
          </w:p>
        </w:tc>
        <w:tc>
          <w:tcPr>
            <w:tcW w:w="728" w:type="dxa"/>
            <w:vAlign w:val="center"/>
          </w:tcPr>
          <w:p>
            <w:pPr>
              <w:jc w:val="center"/>
              <w:rPr>
                <w:rFonts w:hint="eastAsia"/>
                <w:vertAlign w:val="baseline"/>
                <w:lang w:val="en-US" w:eastAsia="zh-CN"/>
              </w:rPr>
            </w:pPr>
          </w:p>
        </w:tc>
        <w:tc>
          <w:tcPr>
            <w:tcW w:w="876" w:type="dxa"/>
            <w:vAlign w:val="center"/>
          </w:tcPr>
          <w:p>
            <w:pPr>
              <w:jc w:val="center"/>
              <w:rPr>
                <w:rFonts w:hint="eastAsia"/>
                <w:vertAlign w:val="baseline"/>
                <w:lang w:val="en-US" w:eastAsia="zh-CN"/>
              </w:rPr>
            </w:pPr>
            <w:r>
              <w:rPr>
                <w:rFonts w:hint="eastAsia"/>
                <w:vertAlign w:val="baseline"/>
                <w:lang w:val="en-US" w:eastAsia="zh-CN"/>
              </w:rPr>
              <w:t>√</w:t>
            </w:r>
          </w:p>
        </w:tc>
        <w:tc>
          <w:tcPr>
            <w:tcW w:w="924" w:type="dxa"/>
            <w:vAlign w:val="center"/>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jc w:val="center"/>
        </w:trPr>
        <w:tc>
          <w:tcPr>
            <w:tcW w:w="547" w:type="dxa"/>
            <w:vAlign w:val="center"/>
          </w:tcPr>
          <w:p>
            <w:pPr>
              <w:jc w:val="center"/>
              <w:rPr>
                <w:rFonts w:hint="eastAsia"/>
                <w:vertAlign w:val="baseline"/>
                <w:lang w:val="en-US" w:eastAsia="zh-CN"/>
              </w:rPr>
            </w:pPr>
            <w:r>
              <w:rPr>
                <w:rFonts w:hint="eastAsia"/>
                <w:vertAlign w:val="baseline"/>
                <w:lang w:val="en-US" w:eastAsia="zh-CN"/>
              </w:rPr>
              <w:t>2</w:t>
            </w:r>
          </w:p>
        </w:tc>
        <w:tc>
          <w:tcPr>
            <w:tcW w:w="1138" w:type="dxa"/>
            <w:vMerge w:val="continue"/>
            <w:vAlign w:val="center"/>
          </w:tcPr>
          <w:p>
            <w:pPr>
              <w:jc w:val="center"/>
              <w:rPr>
                <w:rFonts w:hint="eastAsia"/>
                <w:vertAlign w:val="baseline"/>
                <w:lang w:val="en-US" w:eastAsia="zh-CN"/>
              </w:rPr>
            </w:pPr>
          </w:p>
        </w:tc>
        <w:tc>
          <w:tcPr>
            <w:tcW w:w="1173" w:type="dxa"/>
            <w:vAlign w:val="center"/>
          </w:tcPr>
          <w:p>
            <w:pPr>
              <w:jc w:val="center"/>
              <w:rPr>
                <w:rFonts w:hint="eastAsia"/>
                <w:vertAlign w:val="baseline"/>
                <w:lang w:val="en-US" w:eastAsia="zh-CN"/>
              </w:rPr>
            </w:pPr>
            <w:r>
              <w:rPr>
                <w:rFonts w:hint="eastAsia"/>
                <w:vertAlign w:val="baseline"/>
                <w:lang w:val="en-US" w:eastAsia="zh-CN"/>
              </w:rPr>
              <w:t>机构职能</w:t>
            </w:r>
          </w:p>
        </w:tc>
        <w:tc>
          <w:tcPr>
            <w:tcW w:w="1429" w:type="dxa"/>
            <w:vAlign w:val="center"/>
          </w:tcPr>
          <w:p>
            <w:pPr>
              <w:jc w:val="center"/>
              <w:rPr>
                <w:rFonts w:hint="eastAsia"/>
                <w:vertAlign w:val="baseline"/>
                <w:lang w:val="en-US" w:eastAsia="zh-CN"/>
              </w:rPr>
            </w:pPr>
            <w:r>
              <w:rPr>
                <w:rFonts w:hint="eastAsia"/>
                <w:vertAlign w:val="baseline"/>
                <w:lang w:val="en-US" w:eastAsia="zh-CN"/>
              </w:rPr>
              <w:t>依据三定方案确定的本部门法定职能</w:t>
            </w:r>
          </w:p>
        </w:tc>
        <w:tc>
          <w:tcPr>
            <w:tcW w:w="1429" w:type="dxa"/>
            <w:vMerge w:val="continue"/>
            <w:vAlign w:val="center"/>
          </w:tcPr>
          <w:p>
            <w:pPr>
              <w:jc w:val="center"/>
              <w:rPr>
                <w:rFonts w:hint="eastAsia"/>
                <w:vertAlign w:val="baseline"/>
                <w:lang w:val="en-US" w:eastAsia="zh-CN"/>
              </w:rPr>
            </w:pPr>
          </w:p>
        </w:tc>
        <w:tc>
          <w:tcPr>
            <w:tcW w:w="1275" w:type="dxa"/>
            <w:vMerge w:val="continue"/>
            <w:vAlign w:val="center"/>
          </w:tcPr>
          <w:p>
            <w:pPr>
              <w:jc w:val="center"/>
              <w:rPr>
                <w:rFonts w:hint="eastAsia"/>
                <w:vertAlign w:val="baseline"/>
                <w:lang w:val="en-US" w:eastAsia="zh-CN"/>
              </w:rPr>
            </w:pPr>
          </w:p>
        </w:tc>
        <w:tc>
          <w:tcPr>
            <w:tcW w:w="1583" w:type="dxa"/>
            <w:vMerge w:val="continue"/>
            <w:vAlign w:val="center"/>
          </w:tcPr>
          <w:p>
            <w:pPr>
              <w:jc w:val="center"/>
              <w:rPr>
                <w:rFonts w:hint="eastAsia"/>
                <w:vertAlign w:val="baseline"/>
                <w:lang w:val="en-US" w:eastAsia="zh-CN"/>
              </w:rPr>
            </w:pPr>
          </w:p>
        </w:tc>
        <w:tc>
          <w:tcPr>
            <w:tcW w:w="2860" w:type="dxa"/>
            <w:vMerge w:val="continue"/>
            <w:vAlign w:val="center"/>
          </w:tcPr>
          <w:p>
            <w:pPr>
              <w:jc w:val="center"/>
              <w:rPr>
                <w:rFonts w:hint="eastAsia"/>
                <w:vertAlign w:val="baseline"/>
                <w:lang w:val="en-US" w:eastAsia="zh-CN"/>
              </w:rPr>
            </w:pPr>
          </w:p>
        </w:tc>
        <w:tc>
          <w:tcPr>
            <w:tcW w:w="920" w:type="dxa"/>
            <w:gridSpan w:val="2"/>
            <w:vAlign w:val="center"/>
          </w:tcPr>
          <w:p>
            <w:pPr>
              <w:jc w:val="center"/>
              <w:rPr>
                <w:rFonts w:hint="eastAsia"/>
                <w:vertAlign w:val="baseline"/>
                <w:lang w:val="en-US" w:eastAsia="zh-CN"/>
              </w:rPr>
            </w:pPr>
            <w:r>
              <w:rPr>
                <w:rFonts w:hint="eastAsia"/>
                <w:vertAlign w:val="baseline"/>
                <w:lang w:val="en-US" w:eastAsia="zh-CN"/>
              </w:rPr>
              <w:t>√</w:t>
            </w:r>
          </w:p>
        </w:tc>
        <w:tc>
          <w:tcPr>
            <w:tcW w:w="728" w:type="dxa"/>
            <w:vAlign w:val="center"/>
          </w:tcPr>
          <w:p>
            <w:pPr>
              <w:jc w:val="center"/>
              <w:rPr>
                <w:rFonts w:hint="eastAsia"/>
                <w:vertAlign w:val="baseline"/>
                <w:lang w:val="en-US" w:eastAsia="zh-CN"/>
              </w:rPr>
            </w:pPr>
          </w:p>
        </w:tc>
        <w:tc>
          <w:tcPr>
            <w:tcW w:w="876" w:type="dxa"/>
            <w:vAlign w:val="center"/>
          </w:tcPr>
          <w:p>
            <w:pPr>
              <w:jc w:val="center"/>
              <w:rPr>
                <w:rFonts w:hint="eastAsia"/>
                <w:vertAlign w:val="baseline"/>
                <w:lang w:val="en-US" w:eastAsia="zh-CN"/>
              </w:rPr>
            </w:pPr>
            <w:r>
              <w:rPr>
                <w:rFonts w:hint="eastAsia"/>
                <w:vertAlign w:val="baseline"/>
                <w:lang w:val="en-US" w:eastAsia="zh-CN"/>
              </w:rPr>
              <w:t>√</w:t>
            </w:r>
          </w:p>
        </w:tc>
        <w:tc>
          <w:tcPr>
            <w:tcW w:w="924" w:type="dxa"/>
            <w:vAlign w:val="center"/>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jc w:val="center"/>
        </w:trPr>
        <w:tc>
          <w:tcPr>
            <w:tcW w:w="547" w:type="dxa"/>
            <w:vAlign w:val="center"/>
          </w:tcPr>
          <w:p>
            <w:pPr>
              <w:jc w:val="center"/>
              <w:rPr>
                <w:rFonts w:hint="eastAsia"/>
                <w:vertAlign w:val="baseline"/>
                <w:lang w:val="en-US" w:eastAsia="zh-CN"/>
              </w:rPr>
            </w:pPr>
            <w:r>
              <w:rPr>
                <w:rFonts w:hint="eastAsia"/>
                <w:vertAlign w:val="baseline"/>
                <w:lang w:val="en-US" w:eastAsia="zh-CN"/>
              </w:rPr>
              <w:t>3</w:t>
            </w:r>
          </w:p>
        </w:tc>
        <w:tc>
          <w:tcPr>
            <w:tcW w:w="1138" w:type="dxa"/>
            <w:vMerge w:val="continue"/>
            <w:vAlign w:val="center"/>
          </w:tcPr>
          <w:p>
            <w:pPr>
              <w:jc w:val="center"/>
              <w:rPr>
                <w:rFonts w:hint="eastAsia"/>
                <w:vertAlign w:val="baseline"/>
                <w:lang w:val="en-US" w:eastAsia="zh-CN"/>
              </w:rPr>
            </w:pPr>
          </w:p>
        </w:tc>
        <w:tc>
          <w:tcPr>
            <w:tcW w:w="1173" w:type="dxa"/>
            <w:vAlign w:val="center"/>
          </w:tcPr>
          <w:p>
            <w:pPr>
              <w:jc w:val="center"/>
              <w:rPr>
                <w:rFonts w:hint="default"/>
                <w:vertAlign w:val="baseline"/>
                <w:lang w:val="en-US" w:eastAsia="zh-CN"/>
              </w:rPr>
            </w:pPr>
            <w:r>
              <w:rPr>
                <w:rFonts w:hint="eastAsia"/>
                <w:vertAlign w:val="baseline"/>
                <w:lang w:val="en-US" w:eastAsia="zh-CN"/>
              </w:rPr>
              <w:t>领导信息</w:t>
            </w:r>
          </w:p>
        </w:tc>
        <w:tc>
          <w:tcPr>
            <w:tcW w:w="1429" w:type="dxa"/>
            <w:vAlign w:val="center"/>
          </w:tcPr>
          <w:p>
            <w:pPr>
              <w:jc w:val="center"/>
              <w:rPr>
                <w:rFonts w:hint="eastAsia"/>
                <w:vertAlign w:val="baseline"/>
                <w:lang w:val="en-US" w:eastAsia="zh-CN"/>
              </w:rPr>
            </w:pPr>
            <w:r>
              <w:rPr>
                <w:rFonts w:hint="eastAsia"/>
                <w:vertAlign w:val="baseline"/>
                <w:lang w:val="en-US" w:eastAsia="zh-CN"/>
              </w:rPr>
              <w:t>领导姓名、职务</w:t>
            </w:r>
          </w:p>
        </w:tc>
        <w:tc>
          <w:tcPr>
            <w:tcW w:w="1429" w:type="dxa"/>
            <w:vMerge w:val="continue"/>
            <w:vAlign w:val="center"/>
          </w:tcPr>
          <w:p>
            <w:pPr>
              <w:jc w:val="center"/>
              <w:rPr>
                <w:rFonts w:hint="eastAsia"/>
                <w:vertAlign w:val="baseline"/>
                <w:lang w:val="en-US" w:eastAsia="zh-CN"/>
              </w:rPr>
            </w:pPr>
          </w:p>
        </w:tc>
        <w:tc>
          <w:tcPr>
            <w:tcW w:w="1275" w:type="dxa"/>
            <w:vMerge w:val="continue"/>
            <w:vAlign w:val="center"/>
          </w:tcPr>
          <w:p>
            <w:pPr>
              <w:jc w:val="center"/>
              <w:rPr>
                <w:rFonts w:hint="eastAsia"/>
                <w:vertAlign w:val="baseline"/>
                <w:lang w:val="en-US" w:eastAsia="zh-CN"/>
              </w:rPr>
            </w:pPr>
          </w:p>
        </w:tc>
        <w:tc>
          <w:tcPr>
            <w:tcW w:w="1583" w:type="dxa"/>
            <w:vMerge w:val="continue"/>
            <w:vAlign w:val="center"/>
          </w:tcPr>
          <w:p>
            <w:pPr>
              <w:jc w:val="center"/>
              <w:rPr>
                <w:rFonts w:hint="eastAsia"/>
                <w:vertAlign w:val="baseline"/>
                <w:lang w:val="en-US" w:eastAsia="zh-CN"/>
              </w:rPr>
            </w:pPr>
          </w:p>
        </w:tc>
        <w:tc>
          <w:tcPr>
            <w:tcW w:w="2860" w:type="dxa"/>
            <w:vMerge w:val="continue"/>
            <w:vAlign w:val="center"/>
          </w:tcPr>
          <w:p>
            <w:pPr>
              <w:jc w:val="center"/>
              <w:rPr>
                <w:rFonts w:hint="eastAsia"/>
                <w:vertAlign w:val="baseline"/>
                <w:lang w:val="en-US" w:eastAsia="zh-CN"/>
              </w:rPr>
            </w:pPr>
          </w:p>
        </w:tc>
        <w:tc>
          <w:tcPr>
            <w:tcW w:w="920" w:type="dxa"/>
            <w:gridSpan w:val="2"/>
            <w:vAlign w:val="center"/>
          </w:tcPr>
          <w:p>
            <w:pPr>
              <w:jc w:val="center"/>
              <w:rPr>
                <w:rFonts w:hint="eastAsia"/>
                <w:vertAlign w:val="baseline"/>
                <w:lang w:val="en-US" w:eastAsia="zh-CN"/>
              </w:rPr>
            </w:pPr>
            <w:r>
              <w:rPr>
                <w:rFonts w:hint="eastAsia"/>
                <w:vertAlign w:val="baseline"/>
                <w:lang w:val="en-US" w:eastAsia="zh-CN"/>
              </w:rPr>
              <w:t>√</w:t>
            </w:r>
          </w:p>
        </w:tc>
        <w:tc>
          <w:tcPr>
            <w:tcW w:w="728" w:type="dxa"/>
            <w:vAlign w:val="center"/>
          </w:tcPr>
          <w:p>
            <w:pPr>
              <w:jc w:val="center"/>
              <w:rPr>
                <w:rFonts w:hint="eastAsia"/>
                <w:vertAlign w:val="baseline"/>
                <w:lang w:val="en-US" w:eastAsia="zh-CN"/>
              </w:rPr>
            </w:pPr>
          </w:p>
        </w:tc>
        <w:tc>
          <w:tcPr>
            <w:tcW w:w="876" w:type="dxa"/>
            <w:vAlign w:val="center"/>
          </w:tcPr>
          <w:p>
            <w:pPr>
              <w:jc w:val="center"/>
              <w:rPr>
                <w:rFonts w:hint="eastAsia"/>
                <w:vertAlign w:val="baseline"/>
                <w:lang w:val="en-US" w:eastAsia="zh-CN"/>
              </w:rPr>
            </w:pPr>
            <w:r>
              <w:rPr>
                <w:rFonts w:hint="eastAsia"/>
                <w:vertAlign w:val="baseline"/>
                <w:lang w:val="en-US" w:eastAsia="zh-CN"/>
              </w:rPr>
              <w:t>√</w:t>
            </w:r>
          </w:p>
        </w:tc>
        <w:tc>
          <w:tcPr>
            <w:tcW w:w="924" w:type="dxa"/>
            <w:vAlign w:val="center"/>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jc w:val="center"/>
        </w:trPr>
        <w:tc>
          <w:tcPr>
            <w:tcW w:w="547" w:type="dxa"/>
            <w:vAlign w:val="center"/>
          </w:tcPr>
          <w:p>
            <w:pPr>
              <w:jc w:val="center"/>
              <w:rPr>
                <w:rFonts w:hint="eastAsia"/>
                <w:vertAlign w:val="baseline"/>
                <w:lang w:val="en-US" w:eastAsia="zh-CN"/>
              </w:rPr>
            </w:pPr>
            <w:r>
              <w:rPr>
                <w:rFonts w:hint="eastAsia"/>
                <w:vertAlign w:val="baseline"/>
                <w:lang w:val="en-US" w:eastAsia="zh-CN"/>
              </w:rPr>
              <w:t>4</w:t>
            </w:r>
          </w:p>
        </w:tc>
        <w:tc>
          <w:tcPr>
            <w:tcW w:w="1138" w:type="dxa"/>
            <w:vMerge w:val="continue"/>
            <w:vAlign w:val="center"/>
          </w:tcPr>
          <w:p>
            <w:pPr>
              <w:jc w:val="center"/>
              <w:rPr>
                <w:rFonts w:hint="eastAsia"/>
                <w:vertAlign w:val="baseline"/>
                <w:lang w:val="en-US" w:eastAsia="zh-CN"/>
              </w:rPr>
            </w:pPr>
          </w:p>
        </w:tc>
        <w:tc>
          <w:tcPr>
            <w:tcW w:w="1173" w:type="dxa"/>
            <w:vAlign w:val="center"/>
          </w:tcPr>
          <w:p>
            <w:pPr>
              <w:jc w:val="center"/>
              <w:rPr>
                <w:rFonts w:hint="eastAsia"/>
                <w:vertAlign w:val="baseline"/>
                <w:lang w:val="en-US" w:eastAsia="zh-CN"/>
              </w:rPr>
            </w:pPr>
            <w:r>
              <w:rPr>
                <w:rFonts w:hint="eastAsia"/>
                <w:vertAlign w:val="baseline"/>
                <w:lang w:val="en-US" w:eastAsia="zh-CN"/>
              </w:rPr>
              <w:t>内设机构</w:t>
            </w:r>
          </w:p>
        </w:tc>
        <w:tc>
          <w:tcPr>
            <w:tcW w:w="1429" w:type="dxa"/>
            <w:vAlign w:val="center"/>
          </w:tcPr>
          <w:p>
            <w:pPr>
              <w:jc w:val="center"/>
              <w:rPr>
                <w:rFonts w:hint="eastAsia"/>
                <w:vertAlign w:val="baseline"/>
                <w:lang w:val="en-US" w:eastAsia="zh-CN"/>
              </w:rPr>
            </w:pPr>
            <w:r>
              <w:rPr>
                <w:rFonts w:hint="eastAsia"/>
                <w:vertAlign w:val="baseline"/>
                <w:lang w:val="en-US" w:eastAsia="zh-CN"/>
              </w:rPr>
              <w:t>局机关内设机构名称、职能</w:t>
            </w:r>
          </w:p>
        </w:tc>
        <w:tc>
          <w:tcPr>
            <w:tcW w:w="1429" w:type="dxa"/>
            <w:vMerge w:val="continue"/>
            <w:vAlign w:val="center"/>
          </w:tcPr>
          <w:p>
            <w:pPr>
              <w:jc w:val="center"/>
              <w:rPr>
                <w:rFonts w:hint="eastAsia"/>
                <w:vertAlign w:val="baseline"/>
                <w:lang w:val="en-US" w:eastAsia="zh-CN"/>
              </w:rPr>
            </w:pPr>
          </w:p>
        </w:tc>
        <w:tc>
          <w:tcPr>
            <w:tcW w:w="1275" w:type="dxa"/>
            <w:vMerge w:val="continue"/>
            <w:vAlign w:val="center"/>
          </w:tcPr>
          <w:p>
            <w:pPr>
              <w:jc w:val="center"/>
              <w:rPr>
                <w:rFonts w:hint="eastAsia"/>
                <w:vertAlign w:val="baseline"/>
                <w:lang w:val="en-US" w:eastAsia="zh-CN"/>
              </w:rPr>
            </w:pPr>
          </w:p>
        </w:tc>
        <w:tc>
          <w:tcPr>
            <w:tcW w:w="1583" w:type="dxa"/>
            <w:vMerge w:val="continue"/>
            <w:vAlign w:val="center"/>
          </w:tcPr>
          <w:p>
            <w:pPr>
              <w:jc w:val="center"/>
              <w:rPr>
                <w:rFonts w:hint="eastAsia"/>
                <w:vertAlign w:val="baseline"/>
                <w:lang w:val="en-US" w:eastAsia="zh-CN"/>
              </w:rPr>
            </w:pPr>
          </w:p>
        </w:tc>
        <w:tc>
          <w:tcPr>
            <w:tcW w:w="2860" w:type="dxa"/>
            <w:vMerge w:val="continue"/>
            <w:vAlign w:val="center"/>
          </w:tcPr>
          <w:p>
            <w:pPr>
              <w:jc w:val="center"/>
              <w:rPr>
                <w:rFonts w:hint="eastAsia"/>
                <w:vertAlign w:val="baseline"/>
                <w:lang w:val="en-US" w:eastAsia="zh-CN"/>
              </w:rPr>
            </w:pPr>
          </w:p>
        </w:tc>
        <w:tc>
          <w:tcPr>
            <w:tcW w:w="920" w:type="dxa"/>
            <w:gridSpan w:val="2"/>
            <w:vAlign w:val="center"/>
          </w:tcPr>
          <w:p>
            <w:pPr>
              <w:jc w:val="center"/>
              <w:rPr>
                <w:rFonts w:hint="eastAsia"/>
                <w:vertAlign w:val="baseline"/>
                <w:lang w:val="en-US" w:eastAsia="zh-CN"/>
              </w:rPr>
            </w:pPr>
            <w:r>
              <w:rPr>
                <w:rFonts w:hint="eastAsia"/>
                <w:vertAlign w:val="baseline"/>
                <w:lang w:val="en-US" w:eastAsia="zh-CN"/>
              </w:rPr>
              <w:t>√</w:t>
            </w:r>
          </w:p>
        </w:tc>
        <w:tc>
          <w:tcPr>
            <w:tcW w:w="728" w:type="dxa"/>
            <w:vAlign w:val="center"/>
          </w:tcPr>
          <w:p>
            <w:pPr>
              <w:jc w:val="center"/>
              <w:rPr>
                <w:rFonts w:hint="eastAsia"/>
                <w:vertAlign w:val="baseline"/>
                <w:lang w:val="en-US" w:eastAsia="zh-CN"/>
              </w:rPr>
            </w:pPr>
          </w:p>
        </w:tc>
        <w:tc>
          <w:tcPr>
            <w:tcW w:w="876" w:type="dxa"/>
            <w:vAlign w:val="center"/>
          </w:tcPr>
          <w:p>
            <w:pPr>
              <w:jc w:val="center"/>
              <w:rPr>
                <w:rFonts w:hint="eastAsia"/>
                <w:vertAlign w:val="baseline"/>
                <w:lang w:val="en-US" w:eastAsia="zh-CN"/>
              </w:rPr>
            </w:pPr>
            <w:r>
              <w:rPr>
                <w:rFonts w:hint="eastAsia"/>
                <w:vertAlign w:val="baseline"/>
                <w:lang w:val="en-US" w:eastAsia="zh-CN"/>
              </w:rPr>
              <w:t>√</w:t>
            </w:r>
          </w:p>
        </w:tc>
        <w:tc>
          <w:tcPr>
            <w:tcW w:w="924" w:type="dxa"/>
            <w:vAlign w:val="center"/>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5" w:hRule="atLeast"/>
          <w:jc w:val="center"/>
        </w:trPr>
        <w:tc>
          <w:tcPr>
            <w:tcW w:w="547" w:type="dxa"/>
            <w:vAlign w:val="center"/>
          </w:tcPr>
          <w:p>
            <w:pPr>
              <w:jc w:val="center"/>
              <w:rPr>
                <w:rFonts w:hint="eastAsia"/>
                <w:vertAlign w:val="baseline"/>
                <w:lang w:val="en-US" w:eastAsia="zh-CN"/>
              </w:rPr>
            </w:pPr>
            <w:r>
              <w:rPr>
                <w:rFonts w:hint="eastAsia"/>
                <w:vertAlign w:val="baseline"/>
                <w:lang w:val="en-US" w:eastAsia="zh-CN"/>
              </w:rPr>
              <w:t>5</w:t>
            </w:r>
          </w:p>
        </w:tc>
        <w:tc>
          <w:tcPr>
            <w:tcW w:w="1138" w:type="dxa"/>
            <w:vMerge w:val="continue"/>
            <w:vAlign w:val="center"/>
          </w:tcPr>
          <w:p>
            <w:pPr>
              <w:jc w:val="center"/>
              <w:rPr>
                <w:rFonts w:hint="eastAsia"/>
                <w:vertAlign w:val="baseline"/>
                <w:lang w:val="en-US" w:eastAsia="zh-CN"/>
              </w:rPr>
            </w:pPr>
          </w:p>
        </w:tc>
        <w:tc>
          <w:tcPr>
            <w:tcW w:w="1173" w:type="dxa"/>
            <w:vAlign w:val="center"/>
          </w:tcPr>
          <w:p>
            <w:pPr>
              <w:jc w:val="center"/>
              <w:rPr>
                <w:rFonts w:hint="default"/>
                <w:vertAlign w:val="baseline"/>
                <w:lang w:val="en-US" w:eastAsia="zh-CN"/>
              </w:rPr>
            </w:pPr>
            <w:r>
              <w:rPr>
                <w:rFonts w:hint="eastAsia"/>
                <w:vertAlign w:val="baseline"/>
                <w:lang w:val="en-US" w:eastAsia="zh-CN"/>
              </w:rPr>
              <w:t>下属事业单位概况</w:t>
            </w:r>
          </w:p>
        </w:tc>
        <w:tc>
          <w:tcPr>
            <w:tcW w:w="1429" w:type="dxa"/>
            <w:vAlign w:val="center"/>
          </w:tcPr>
          <w:p>
            <w:pPr>
              <w:jc w:val="center"/>
              <w:rPr>
                <w:rFonts w:hint="eastAsia"/>
                <w:vertAlign w:val="baseline"/>
                <w:lang w:val="en-US" w:eastAsia="zh-CN"/>
              </w:rPr>
            </w:pPr>
            <w:r>
              <w:rPr>
                <w:rFonts w:hint="eastAsia"/>
                <w:vertAlign w:val="baseline"/>
                <w:lang w:val="en-US" w:eastAsia="zh-CN"/>
              </w:rPr>
              <w:t>下属事业单位名称、职能</w:t>
            </w:r>
          </w:p>
        </w:tc>
        <w:tc>
          <w:tcPr>
            <w:tcW w:w="1429" w:type="dxa"/>
            <w:vMerge w:val="continue"/>
            <w:vAlign w:val="center"/>
          </w:tcPr>
          <w:p>
            <w:pPr>
              <w:jc w:val="center"/>
              <w:rPr>
                <w:rFonts w:hint="eastAsia"/>
                <w:vertAlign w:val="baseline"/>
                <w:lang w:val="en-US" w:eastAsia="zh-CN"/>
              </w:rPr>
            </w:pPr>
          </w:p>
        </w:tc>
        <w:tc>
          <w:tcPr>
            <w:tcW w:w="1275" w:type="dxa"/>
            <w:vMerge w:val="continue"/>
            <w:vAlign w:val="center"/>
          </w:tcPr>
          <w:p>
            <w:pPr>
              <w:jc w:val="center"/>
              <w:rPr>
                <w:rFonts w:hint="eastAsia"/>
                <w:vertAlign w:val="baseline"/>
                <w:lang w:val="en-US" w:eastAsia="zh-CN"/>
              </w:rPr>
            </w:pPr>
          </w:p>
        </w:tc>
        <w:tc>
          <w:tcPr>
            <w:tcW w:w="1583" w:type="dxa"/>
            <w:vMerge w:val="continue"/>
            <w:vAlign w:val="center"/>
          </w:tcPr>
          <w:p>
            <w:pPr>
              <w:jc w:val="center"/>
              <w:rPr>
                <w:rFonts w:hint="eastAsia"/>
                <w:vertAlign w:val="baseline"/>
                <w:lang w:val="en-US" w:eastAsia="zh-CN"/>
              </w:rPr>
            </w:pPr>
          </w:p>
        </w:tc>
        <w:tc>
          <w:tcPr>
            <w:tcW w:w="2860" w:type="dxa"/>
            <w:vMerge w:val="continue"/>
            <w:vAlign w:val="center"/>
          </w:tcPr>
          <w:p>
            <w:pPr>
              <w:jc w:val="center"/>
              <w:rPr>
                <w:rFonts w:hint="eastAsia"/>
                <w:vertAlign w:val="baseline"/>
                <w:lang w:val="en-US" w:eastAsia="zh-CN"/>
              </w:rPr>
            </w:pPr>
          </w:p>
        </w:tc>
        <w:tc>
          <w:tcPr>
            <w:tcW w:w="920" w:type="dxa"/>
            <w:gridSpan w:val="2"/>
            <w:vAlign w:val="center"/>
          </w:tcPr>
          <w:p>
            <w:pPr>
              <w:jc w:val="center"/>
              <w:rPr>
                <w:rFonts w:hint="eastAsia"/>
                <w:vertAlign w:val="baseline"/>
                <w:lang w:val="en-US" w:eastAsia="zh-CN"/>
              </w:rPr>
            </w:pPr>
            <w:r>
              <w:rPr>
                <w:rFonts w:hint="eastAsia"/>
                <w:vertAlign w:val="baseline"/>
                <w:lang w:val="en-US" w:eastAsia="zh-CN"/>
              </w:rPr>
              <w:t>√</w:t>
            </w:r>
          </w:p>
        </w:tc>
        <w:tc>
          <w:tcPr>
            <w:tcW w:w="728" w:type="dxa"/>
            <w:vAlign w:val="center"/>
          </w:tcPr>
          <w:p>
            <w:pPr>
              <w:jc w:val="center"/>
              <w:rPr>
                <w:rFonts w:hint="eastAsia"/>
                <w:vertAlign w:val="baseline"/>
                <w:lang w:val="en-US" w:eastAsia="zh-CN"/>
              </w:rPr>
            </w:pPr>
          </w:p>
        </w:tc>
        <w:tc>
          <w:tcPr>
            <w:tcW w:w="876" w:type="dxa"/>
            <w:vAlign w:val="center"/>
          </w:tcPr>
          <w:p>
            <w:pPr>
              <w:jc w:val="center"/>
              <w:rPr>
                <w:rFonts w:hint="eastAsia"/>
                <w:vertAlign w:val="baseline"/>
                <w:lang w:val="en-US" w:eastAsia="zh-CN"/>
              </w:rPr>
            </w:pPr>
            <w:r>
              <w:rPr>
                <w:rFonts w:hint="eastAsia"/>
                <w:vertAlign w:val="baseline"/>
                <w:lang w:val="en-US" w:eastAsia="zh-CN"/>
              </w:rPr>
              <w:t>√</w:t>
            </w:r>
          </w:p>
        </w:tc>
        <w:tc>
          <w:tcPr>
            <w:tcW w:w="924" w:type="dxa"/>
            <w:vAlign w:val="center"/>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jc w:val="center"/>
        </w:trPr>
        <w:tc>
          <w:tcPr>
            <w:tcW w:w="547" w:type="dxa"/>
            <w:vAlign w:val="center"/>
          </w:tcPr>
          <w:p>
            <w:pPr>
              <w:jc w:val="center"/>
              <w:rPr>
                <w:rFonts w:hint="eastAsia"/>
                <w:vertAlign w:val="baseline"/>
                <w:lang w:val="en-US" w:eastAsia="zh-CN"/>
              </w:rPr>
            </w:pPr>
            <w:r>
              <w:rPr>
                <w:rFonts w:hint="eastAsia"/>
                <w:vertAlign w:val="baseline"/>
                <w:lang w:val="en-US" w:eastAsia="zh-CN"/>
              </w:rPr>
              <w:t>6</w:t>
            </w:r>
          </w:p>
        </w:tc>
        <w:tc>
          <w:tcPr>
            <w:tcW w:w="1138" w:type="dxa"/>
            <w:vMerge w:val="restart"/>
            <w:vAlign w:val="center"/>
          </w:tcPr>
          <w:p>
            <w:pPr>
              <w:jc w:val="center"/>
              <w:rPr>
                <w:rFonts w:hint="eastAsia"/>
                <w:vertAlign w:val="baseline"/>
                <w:lang w:val="en-US" w:eastAsia="zh-CN"/>
              </w:rPr>
            </w:pPr>
          </w:p>
          <w:p>
            <w:pPr>
              <w:jc w:val="center"/>
              <w:rPr>
                <w:rFonts w:hint="default"/>
                <w:vertAlign w:val="baseline"/>
                <w:lang w:val="en-US" w:eastAsia="zh-CN"/>
              </w:rPr>
            </w:pPr>
            <w:r>
              <w:rPr>
                <w:rFonts w:hint="eastAsia"/>
                <w:vertAlign w:val="baseline"/>
                <w:lang w:val="en-US" w:eastAsia="zh-CN"/>
              </w:rPr>
              <w:t>政府信息公开</w:t>
            </w:r>
          </w:p>
        </w:tc>
        <w:tc>
          <w:tcPr>
            <w:tcW w:w="1173" w:type="dxa"/>
            <w:vAlign w:val="center"/>
          </w:tcPr>
          <w:p>
            <w:pPr>
              <w:jc w:val="center"/>
              <w:rPr>
                <w:rFonts w:hint="eastAsia"/>
                <w:vertAlign w:val="baseline"/>
                <w:lang w:val="en-US" w:eastAsia="zh-CN"/>
              </w:rPr>
            </w:pPr>
            <w:r>
              <w:rPr>
                <w:rFonts w:hint="eastAsia"/>
                <w:vertAlign w:val="baseline"/>
                <w:lang w:val="en-US" w:eastAsia="zh-CN"/>
              </w:rPr>
              <w:t>政府信息公开指南</w:t>
            </w:r>
          </w:p>
        </w:tc>
        <w:tc>
          <w:tcPr>
            <w:tcW w:w="1429" w:type="dxa"/>
            <w:vAlign w:val="center"/>
          </w:tcPr>
          <w:p>
            <w:pPr>
              <w:jc w:val="center"/>
              <w:rPr>
                <w:rFonts w:hint="eastAsia"/>
                <w:vertAlign w:val="baseline"/>
                <w:lang w:val="en-US" w:eastAsia="zh-CN"/>
              </w:rPr>
            </w:pPr>
            <w:r>
              <w:rPr>
                <w:rFonts w:hint="eastAsia"/>
                <w:vertAlign w:val="baseline"/>
                <w:lang w:val="en-US" w:eastAsia="zh-CN"/>
              </w:rPr>
              <w:t>局政府信息依申请公开受理机构、申请方式等</w:t>
            </w:r>
          </w:p>
        </w:tc>
        <w:tc>
          <w:tcPr>
            <w:tcW w:w="1429" w:type="dxa"/>
            <w:vMerge w:val="restart"/>
            <w:vAlign w:val="center"/>
          </w:tcPr>
          <w:p>
            <w:pPr>
              <w:jc w:val="center"/>
              <w:rPr>
                <w:rFonts w:hint="default"/>
                <w:vertAlign w:val="baseline"/>
                <w:lang w:val="en-US" w:eastAsia="zh-CN"/>
              </w:rPr>
            </w:pPr>
            <w:r>
              <w:rPr>
                <w:rFonts w:hint="eastAsia"/>
                <w:vertAlign w:val="baseline"/>
                <w:lang w:val="en-US" w:eastAsia="zh-CN"/>
              </w:rPr>
              <w:t>《中华人民共和国政府信息公开条例》《河南省实施&lt;中华人民共和国政府信息公开条例&gt;办法》等法律法规规范性文件</w:t>
            </w:r>
          </w:p>
        </w:tc>
        <w:tc>
          <w:tcPr>
            <w:tcW w:w="1275" w:type="dxa"/>
            <w:vAlign w:val="center"/>
          </w:tcPr>
          <w:p>
            <w:pPr>
              <w:jc w:val="center"/>
              <w:rPr>
                <w:rFonts w:hint="eastAsia"/>
                <w:vertAlign w:val="baseline"/>
                <w:lang w:val="en-US" w:eastAsia="zh-CN"/>
              </w:rPr>
            </w:pPr>
            <w:r>
              <w:rPr>
                <w:rFonts w:hint="eastAsia"/>
                <w:vertAlign w:val="baseline"/>
                <w:lang w:val="en-US" w:eastAsia="zh-CN"/>
              </w:rPr>
              <w:t>自该政府信息形成或者变更之日起20个工作日内公开</w:t>
            </w:r>
          </w:p>
        </w:tc>
        <w:tc>
          <w:tcPr>
            <w:tcW w:w="1583" w:type="dxa"/>
            <w:vMerge w:val="restart"/>
            <w:vAlign w:val="center"/>
          </w:tcPr>
          <w:p>
            <w:pPr>
              <w:jc w:val="center"/>
              <w:rPr>
                <w:rFonts w:hint="eastAsia"/>
                <w:vertAlign w:val="baseline"/>
                <w:lang w:val="en-US" w:eastAsia="zh-CN"/>
              </w:rPr>
            </w:pPr>
            <w:r>
              <w:rPr>
                <w:rFonts w:hint="eastAsia"/>
                <w:vertAlign w:val="baseline"/>
                <w:lang w:val="en-US" w:eastAsia="zh-CN"/>
              </w:rPr>
              <w:t>唐河县自然资源局</w:t>
            </w:r>
          </w:p>
          <w:p>
            <w:pPr>
              <w:jc w:val="center"/>
              <w:rPr>
                <w:rFonts w:hint="eastAsia"/>
                <w:vertAlign w:val="baseline"/>
                <w:lang w:val="en-US" w:eastAsia="zh-CN"/>
              </w:rPr>
            </w:pPr>
          </w:p>
          <w:p>
            <w:pPr>
              <w:jc w:val="center"/>
              <w:rPr>
                <w:rFonts w:hint="default"/>
                <w:vertAlign w:val="baseline"/>
                <w:lang w:val="en-US" w:eastAsia="zh-CN"/>
              </w:rPr>
            </w:pPr>
          </w:p>
        </w:tc>
        <w:tc>
          <w:tcPr>
            <w:tcW w:w="2860" w:type="dxa"/>
            <w:vMerge w:val="restart"/>
            <w:vAlign w:val="center"/>
          </w:tcPr>
          <w:p>
            <w:pPr>
              <w:jc w:val="left"/>
              <w:rPr>
                <w:rFonts w:hint="default"/>
                <w:vertAlign w:val="baseline"/>
                <w:lang w:eastAsia="zh-CN"/>
              </w:rPr>
            </w:pPr>
            <w:r>
              <w:rPr>
                <w:rFonts w:hint="eastAsia"/>
                <w:vertAlign w:val="baseline"/>
                <w:lang w:val="en-US" w:eastAsia="zh-CN"/>
              </w:rPr>
              <w:t>☑政府网站   □政府公报</w:t>
            </w:r>
          </w:p>
          <w:p>
            <w:pPr>
              <w:jc w:val="left"/>
              <w:rPr>
                <w:rFonts w:hint="default"/>
                <w:vertAlign w:val="baseline"/>
                <w:lang w:val="en-US" w:eastAsia="zh-CN"/>
              </w:rPr>
            </w:pPr>
            <w:r>
              <w:rPr>
                <w:rFonts w:hint="eastAsia"/>
                <w:vertAlign w:val="baseline"/>
                <w:lang w:val="en-US" w:eastAsia="zh-CN"/>
              </w:rPr>
              <w:t>□政务新媒体 ☑政务公开栏</w:t>
            </w:r>
          </w:p>
          <w:p>
            <w:pPr>
              <w:jc w:val="left"/>
              <w:rPr>
                <w:rFonts w:hint="eastAsia"/>
                <w:vertAlign w:val="baseline"/>
                <w:lang w:val="en-US" w:eastAsia="zh-CN"/>
              </w:rPr>
            </w:pPr>
            <w:r>
              <w:rPr>
                <w:rFonts w:hint="eastAsia"/>
                <w:vertAlign w:val="baseline"/>
                <w:lang w:val="en-US" w:eastAsia="zh-CN"/>
              </w:rPr>
              <w:t>□电视       □广播</w:t>
            </w:r>
          </w:p>
          <w:p>
            <w:pPr>
              <w:jc w:val="left"/>
              <w:rPr>
                <w:rFonts w:hint="default"/>
                <w:vertAlign w:val="baseline"/>
                <w:lang w:eastAsia="zh-CN"/>
              </w:rPr>
            </w:pPr>
            <w:r>
              <w:rPr>
                <w:rFonts w:hint="eastAsia"/>
                <w:vertAlign w:val="baseline"/>
                <w:lang w:val="en-US" w:eastAsia="zh-CN"/>
              </w:rPr>
              <w:t>□报刊       □电子信息屏</w:t>
            </w:r>
          </w:p>
          <w:p>
            <w:pPr>
              <w:jc w:val="left"/>
              <w:rPr>
                <w:rFonts w:hint="default"/>
                <w:vertAlign w:val="baseline"/>
                <w:lang w:eastAsia="zh-CN"/>
              </w:rPr>
            </w:pPr>
            <w:r>
              <w:rPr>
                <w:rFonts w:hint="eastAsia"/>
                <w:vertAlign w:val="baseline"/>
                <w:lang w:val="en-US" w:eastAsia="zh-CN"/>
              </w:rPr>
              <w:t>□政务服务中心  □档案馆</w:t>
            </w:r>
          </w:p>
          <w:p>
            <w:pPr>
              <w:jc w:val="left"/>
              <w:rPr>
                <w:rFonts w:hint="eastAsia"/>
                <w:vertAlign w:val="baseline"/>
                <w:lang w:val="en-US" w:eastAsia="zh-CN"/>
              </w:rPr>
            </w:pPr>
            <w:r>
              <w:rPr>
                <w:rFonts w:hint="eastAsia"/>
                <w:vertAlign w:val="baseline"/>
                <w:lang w:val="en-US" w:eastAsia="zh-CN"/>
              </w:rPr>
              <w:t>□其他</w:t>
            </w:r>
          </w:p>
        </w:tc>
        <w:tc>
          <w:tcPr>
            <w:tcW w:w="920" w:type="dxa"/>
            <w:gridSpan w:val="2"/>
            <w:vAlign w:val="center"/>
          </w:tcPr>
          <w:p>
            <w:pPr>
              <w:jc w:val="center"/>
              <w:rPr>
                <w:rFonts w:hint="eastAsia"/>
                <w:vertAlign w:val="baseline"/>
                <w:lang w:val="en-US" w:eastAsia="zh-CN"/>
              </w:rPr>
            </w:pPr>
            <w:r>
              <w:rPr>
                <w:rFonts w:hint="eastAsia"/>
                <w:vertAlign w:val="baseline"/>
                <w:lang w:val="en-US" w:eastAsia="zh-CN"/>
              </w:rPr>
              <w:t>√</w:t>
            </w:r>
          </w:p>
        </w:tc>
        <w:tc>
          <w:tcPr>
            <w:tcW w:w="728" w:type="dxa"/>
            <w:vAlign w:val="center"/>
          </w:tcPr>
          <w:p>
            <w:pPr>
              <w:jc w:val="center"/>
              <w:rPr>
                <w:rFonts w:hint="eastAsia"/>
                <w:vertAlign w:val="baseline"/>
                <w:lang w:val="en-US" w:eastAsia="zh-CN"/>
              </w:rPr>
            </w:pPr>
          </w:p>
        </w:tc>
        <w:tc>
          <w:tcPr>
            <w:tcW w:w="876" w:type="dxa"/>
            <w:vAlign w:val="center"/>
          </w:tcPr>
          <w:p>
            <w:pPr>
              <w:jc w:val="center"/>
              <w:rPr>
                <w:rFonts w:hint="eastAsia"/>
                <w:vertAlign w:val="baseline"/>
                <w:lang w:val="en-US" w:eastAsia="zh-CN"/>
              </w:rPr>
            </w:pPr>
            <w:r>
              <w:rPr>
                <w:rFonts w:hint="eastAsia"/>
                <w:vertAlign w:val="baseline"/>
                <w:lang w:val="en-US" w:eastAsia="zh-CN"/>
              </w:rPr>
              <w:t>√</w:t>
            </w:r>
          </w:p>
        </w:tc>
        <w:tc>
          <w:tcPr>
            <w:tcW w:w="924" w:type="dxa"/>
            <w:vAlign w:val="center"/>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6" w:hRule="atLeast"/>
          <w:jc w:val="center"/>
        </w:trPr>
        <w:tc>
          <w:tcPr>
            <w:tcW w:w="547" w:type="dxa"/>
            <w:vAlign w:val="center"/>
          </w:tcPr>
          <w:p>
            <w:pPr>
              <w:jc w:val="center"/>
              <w:rPr>
                <w:rFonts w:hint="eastAsia"/>
                <w:vertAlign w:val="baseline"/>
                <w:lang w:val="en-US" w:eastAsia="zh-CN"/>
              </w:rPr>
            </w:pPr>
            <w:r>
              <w:rPr>
                <w:rFonts w:hint="eastAsia"/>
                <w:vertAlign w:val="baseline"/>
                <w:lang w:val="en-US" w:eastAsia="zh-CN"/>
              </w:rPr>
              <w:t>7</w:t>
            </w:r>
          </w:p>
        </w:tc>
        <w:tc>
          <w:tcPr>
            <w:tcW w:w="1138" w:type="dxa"/>
            <w:vMerge w:val="continue"/>
            <w:vAlign w:val="center"/>
          </w:tcPr>
          <w:p>
            <w:pPr>
              <w:jc w:val="center"/>
              <w:rPr>
                <w:rFonts w:hint="eastAsia"/>
                <w:vertAlign w:val="baseline"/>
                <w:lang w:val="en-US" w:eastAsia="zh-CN"/>
              </w:rPr>
            </w:pPr>
          </w:p>
        </w:tc>
        <w:tc>
          <w:tcPr>
            <w:tcW w:w="1173" w:type="dxa"/>
            <w:vAlign w:val="center"/>
          </w:tcPr>
          <w:p>
            <w:pPr>
              <w:jc w:val="center"/>
              <w:rPr>
                <w:rFonts w:hint="eastAsia"/>
                <w:vertAlign w:val="baseline"/>
                <w:lang w:val="en-US" w:eastAsia="zh-CN"/>
              </w:rPr>
            </w:pPr>
            <w:r>
              <w:rPr>
                <w:rFonts w:hint="eastAsia"/>
                <w:vertAlign w:val="baseline"/>
                <w:lang w:val="en-US" w:eastAsia="zh-CN"/>
              </w:rPr>
              <w:t>政府信息公开报告</w:t>
            </w:r>
          </w:p>
        </w:tc>
        <w:tc>
          <w:tcPr>
            <w:tcW w:w="1429" w:type="dxa"/>
            <w:vAlign w:val="center"/>
          </w:tcPr>
          <w:p>
            <w:pPr>
              <w:jc w:val="center"/>
              <w:rPr>
                <w:rFonts w:hint="eastAsia"/>
                <w:vertAlign w:val="baseline"/>
                <w:lang w:val="en-US" w:eastAsia="zh-CN"/>
              </w:rPr>
            </w:pPr>
            <w:r>
              <w:rPr>
                <w:rFonts w:hint="eastAsia"/>
                <w:vertAlign w:val="baseline"/>
                <w:lang w:val="en-US" w:eastAsia="zh-CN"/>
              </w:rPr>
              <w:t>局政府信息公开年度报告</w:t>
            </w:r>
          </w:p>
        </w:tc>
        <w:tc>
          <w:tcPr>
            <w:tcW w:w="1429" w:type="dxa"/>
            <w:vMerge w:val="continue"/>
            <w:vAlign w:val="center"/>
          </w:tcPr>
          <w:p>
            <w:pPr>
              <w:jc w:val="center"/>
              <w:rPr>
                <w:rFonts w:hint="eastAsia"/>
                <w:vertAlign w:val="baseline"/>
                <w:lang w:val="en-US" w:eastAsia="zh-CN"/>
              </w:rPr>
            </w:pPr>
          </w:p>
        </w:tc>
        <w:tc>
          <w:tcPr>
            <w:tcW w:w="1275" w:type="dxa"/>
            <w:vAlign w:val="center"/>
          </w:tcPr>
          <w:p>
            <w:pPr>
              <w:jc w:val="center"/>
              <w:rPr>
                <w:rFonts w:hint="default"/>
                <w:vertAlign w:val="baseline"/>
                <w:lang w:val="en-US" w:eastAsia="zh-CN"/>
              </w:rPr>
            </w:pPr>
            <w:r>
              <w:rPr>
                <w:rFonts w:hint="eastAsia"/>
                <w:vertAlign w:val="baseline"/>
                <w:lang w:val="en-US" w:eastAsia="zh-CN"/>
              </w:rPr>
              <w:t>次年4月前</w:t>
            </w:r>
          </w:p>
        </w:tc>
        <w:tc>
          <w:tcPr>
            <w:tcW w:w="1583" w:type="dxa"/>
            <w:vMerge w:val="continue"/>
            <w:vAlign w:val="center"/>
          </w:tcPr>
          <w:p>
            <w:pPr>
              <w:jc w:val="center"/>
              <w:rPr>
                <w:rFonts w:hint="default"/>
                <w:vertAlign w:val="baseline"/>
                <w:lang w:val="en-US" w:eastAsia="zh-CN"/>
              </w:rPr>
            </w:pPr>
          </w:p>
        </w:tc>
        <w:tc>
          <w:tcPr>
            <w:tcW w:w="2860" w:type="dxa"/>
            <w:vMerge w:val="continue"/>
            <w:vAlign w:val="center"/>
          </w:tcPr>
          <w:p>
            <w:pPr>
              <w:jc w:val="center"/>
              <w:rPr>
                <w:rFonts w:hint="eastAsia"/>
                <w:vertAlign w:val="baseline"/>
                <w:lang w:val="en-US" w:eastAsia="zh-CN"/>
              </w:rPr>
            </w:pPr>
          </w:p>
        </w:tc>
        <w:tc>
          <w:tcPr>
            <w:tcW w:w="920" w:type="dxa"/>
            <w:gridSpan w:val="2"/>
            <w:vAlign w:val="center"/>
          </w:tcPr>
          <w:p>
            <w:pPr>
              <w:jc w:val="center"/>
              <w:rPr>
                <w:rFonts w:hint="eastAsia"/>
                <w:vertAlign w:val="baseline"/>
                <w:lang w:val="en-US" w:eastAsia="zh-CN"/>
              </w:rPr>
            </w:pPr>
            <w:r>
              <w:rPr>
                <w:rFonts w:hint="eastAsia"/>
                <w:vertAlign w:val="baseline"/>
                <w:lang w:val="en-US" w:eastAsia="zh-CN"/>
              </w:rPr>
              <w:t>√</w:t>
            </w:r>
          </w:p>
        </w:tc>
        <w:tc>
          <w:tcPr>
            <w:tcW w:w="728" w:type="dxa"/>
            <w:vAlign w:val="center"/>
          </w:tcPr>
          <w:p>
            <w:pPr>
              <w:jc w:val="center"/>
              <w:rPr>
                <w:rFonts w:hint="eastAsia"/>
                <w:vertAlign w:val="baseline"/>
                <w:lang w:val="en-US" w:eastAsia="zh-CN"/>
              </w:rPr>
            </w:pPr>
          </w:p>
        </w:tc>
        <w:tc>
          <w:tcPr>
            <w:tcW w:w="876" w:type="dxa"/>
            <w:vAlign w:val="center"/>
          </w:tcPr>
          <w:p>
            <w:pPr>
              <w:jc w:val="center"/>
              <w:rPr>
                <w:rFonts w:hint="eastAsia"/>
                <w:vertAlign w:val="baseline"/>
                <w:lang w:val="en-US" w:eastAsia="zh-CN"/>
              </w:rPr>
            </w:pPr>
            <w:r>
              <w:rPr>
                <w:rFonts w:hint="eastAsia"/>
                <w:vertAlign w:val="baseline"/>
                <w:lang w:val="en-US" w:eastAsia="zh-CN"/>
              </w:rPr>
              <w:t>√</w:t>
            </w:r>
          </w:p>
        </w:tc>
        <w:tc>
          <w:tcPr>
            <w:tcW w:w="924" w:type="dxa"/>
            <w:vAlign w:val="center"/>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6" w:hRule="atLeast"/>
          <w:jc w:val="center"/>
        </w:trPr>
        <w:tc>
          <w:tcPr>
            <w:tcW w:w="547" w:type="dxa"/>
            <w:vAlign w:val="center"/>
          </w:tcPr>
          <w:p>
            <w:pPr>
              <w:jc w:val="center"/>
              <w:rPr>
                <w:rFonts w:hint="default"/>
                <w:vertAlign w:val="baseline"/>
                <w:lang w:val="en-US" w:eastAsia="zh-CN"/>
              </w:rPr>
            </w:pPr>
            <w:r>
              <w:rPr>
                <w:rFonts w:hint="eastAsia"/>
                <w:vertAlign w:val="baseline"/>
                <w:lang w:val="en-US" w:eastAsia="zh-CN"/>
              </w:rPr>
              <w:t>8</w:t>
            </w:r>
          </w:p>
        </w:tc>
        <w:tc>
          <w:tcPr>
            <w:tcW w:w="1138" w:type="dxa"/>
            <w:vMerge w:val="continue"/>
            <w:vAlign w:val="center"/>
          </w:tcPr>
          <w:p>
            <w:pPr>
              <w:jc w:val="center"/>
              <w:rPr>
                <w:rFonts w:hint="eastAsia"/>
                <w:vertAlign w:val="baseline"/>
                <w:lang w:val="en-US" w:eastAsia="zh-CN"/>
              </w:rPr>
            </w:pPr>
          </w:p>
        </w:tc>
        <w:tc>
          <w:tcPr>
            <w:tcW w:w="1173" w:type="dxa"/>
            <w:vAlign w:val="center"/>
          </w:tcPr>
          <w:p>
            <w:pPr>
              <w:jc w:val="center"/>
              <w:rPr>
                <w:rFonts w:hint="eastAsia"/>
                <w:vertAlign w:val="baseline"/>
                <w:lang w:val="en-US" w:eastAsia="zh-CN"/>
              </w:rPr>
            </w:pPr>
            <w:r>
              <w:rPr>
                <w:rFonts w:hint="eastAsia"/>
                <w:vertAlign w:val="baseline"/>
                <w:lang w:val="en-US" w:eastAsia="zh-CN"/>
              </w:rPr>
              <w:t>依申请公开</w:t>
            </w:r>
          </w:p>
        </w:tc>
        <w:tc>
          <w:tcPr>
            <w:tcW w:w="1429" w:type="dxa"/>
            <w:vAlign w:val="center"/>
          </w:tcPr>
          <w:p>
            <w:pPr>
              <w:jc w:val="center"/>
              <w:rPr>
                <w:rFonts w:hint="eastAsia"/>
                <w:vertAlign w:val="baseline"/>
                <w:lang w:val="en-US" w:eastAsia="zh-CN"/>
              </w:rPr>
            </w:pPr>
            <w:r>
              <w:rPr>
                <w:rFonts w:hint="eastAsia"/>
                <w:vertAlign w:val="baseline"/>
                <w:lang w:val="en-US" w:eastAsia="zh-CN"/>
              </w:rPr>
              <w:t>政府信息依申请公开服务指南（受理机构、申请方式、申请处理等）</w:t>
            </w:r>
          </w:p>
        </w:tc>
        <w:tc>
          <w:tcPr>
            <w:tcW w:w="1429" w:type="dxa"/>
            <w:vMerge w:val="continue"/>
            <w:vAlign w:val="center"/>
          </w:tcPr>
          <w:p>
            <w:pPr>
              <w:jc w:val="center"/>
              <w:rPr>
                <w:rFonts w:hint="eastAsia"/>
                <w:vertAlign w:val="baseline"/>
                <w:lang w:val="en-US" w:eastAsia="zh-CN"/>
              </w:rPr>
            </w:pPr>
          </w:p>
        </w:tc>
        <w:tc>
          <w:tcPr>
            <w:tcW w:w="1275" w:type="dxa"/>
            <w:vAlign w:val="center"/>
          </w:tcPr>
          <w:p>
            <w:pPr>
              <w:jc w:val="center"/>
              <w:rPr>
                <w:rFonts w:hint="eastAsia"/>
                <w:vertAlign w:val="baseline"/>
                <w:lang w:val="en-US" w:eastAsia="zh-CN"/>
              </w:rPr>
            </w:pPr>
            <w:r>
              <w:rPr>
                <w:rFonts w:hint="eastAsia"/>
                <w:vertAlign w:val="baseline"/>
                <w:lang w:val="en-US" w:eastAsia="zh-CN"/>
              </w:rPr>
              <w:t>自该政府信息形成或者变更之日起20个工作日内公开</w:t>
            </w:r>
          </w:p>
        </w:tc>
        <w:tc>
          <w:tcPr>
            <w:tcW w:w="1583" w:type="dxa"/>
            <w:vMerge w:val="continue"/>
            <w:vAlign w:val="center"/>
          </w:tcPr>
          <w:p>
            <w:pPr>
              <w:jc w:val="center"/>
              <w:rPr>
                <w:rFonts w:hint="eastAsia"/>
                <w:vertAlign w:val="baseline"/>
                <w:lang w:val="en-US" w:eastAsia="zh-CN"/>
              </w:rPr>
            </w:pPr>
          </w:p>
        </w:tc>
        <w:tc>
          <w:tcPr>
            <w:tcW w:w="2860" w:type="dxa"/>
            <w:vMerge w:val="continue"/>
            <w:vAlign w:val="center"/>
          </w:tcPr>
          <w:p>
            <w:pPr>
              <w:jc w:val="center"/>
              <w:rPr>
                <w:rFonts w:hint="eastAsia"/>
                <w:vertAlign w:val="baseline"/>
                <w:lang w:val="en-US" w:eastAsia="zh-CN"/>
              </w:rPr>
            </w:pPr>
          </w:p>
        </w:tc>
        <w:tc>
          <w:tcPr>
            <w:tcW w:w="920" w:type="dxa"/>
            <w:gridSpan w:val="2"/>
            <w:vAlign w:val="center"/>
          </w:tcPr>
          <w:p>
            <w:pPr>
              <w:jc w:val="center"/>
              <w:rPr>
                <w:rFonts w:hint="eastAsia"/>
                <w:vertAlign w:val="baseline"/>
                <w:lang w:val="en-US" w:eastAsia="zh-CN"/>
              </w:rPr>
            </w:pPr>
            <w:r>
              <w:rPr>
                <w:rFonts w:hint="eastAsia"/>
                <w:vertAlign w:val="baseline"/>
                <w:lang w:val="en-US" w:eastAsia="zh-CN"/>
              </w:rPr>
              <w:t>√</w:t>
            </w:r>
          </w:p>
        </w:tc>
        <w:tc>
          <w:tcPr>
            <w:tcW w:w="728" w:type="dxa"/>
            <w:vAlign w:val="center"/>
          </w:tcPr>
          <w:p>
            <w:pPr>
              <w:jc w:val="center"/>
              <w:rPr>
                <w:rFonts w:hint="eastAsia"/>
                <w:vertAlign w:val="baseline"/>
                <w:lang w:val="en-US" w:eastAsia="zh-CN"/>
              </w:rPr>
            </w:pPr>
          </w:p>
        </w:tc>
        <w:tc>
          <w:tcPr>
            <w:tcW w:w="876" w:type="dxa"/>
            <w:vAlign w:val="center"/>
          </w:tcPr>
          <w:p>
            <w:pPr>
              <w:jc w:val="center"/>
              <w:rPr>
                <w:rFonts w:hint="eastAsia"/>
                <w:vertAlign w:val="baseline"/>
                <w:lang w:val="en-US" w:eastAsia="zh-CN"/>
              </w:rPr>
            </w:pPr>
            <w:r>
              <w:rPr>
                <w:rFonts w:hint="eastAsia"/>
                <w:vertAlign w:val="baseline"/>
                <w:lang w:val="en-US" w:eastAsia="zh-CN"/>
              </w:rPr>
              <w:t>√</w:t>
            </w:r>
          </w:p>
        </w:tc>
        <w:tc>
          <w:tcPr>
            <w:tcW w:w="924" w:type="dxa"/>
            <w:vAlign w:val="center"/>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3" w:hRule="atLeast"/>
          <w:jc w:val="center"/>
        </w:trPr>
        <w:tc>
          <w:tcPr>
            <w:tcW w:w="547" w:type="dxa"/>
            <w:vAlign w:val="center"/>
          </w:tcPr>
          <w:p>
            <w:pPr>
              <w:jc w:val="center"/>
              <w:rPr>
                <w:rFonts w:hint="default"/>
                <w:vertAlign w:val="baseline"/>
                <w:lang w:val="en-US" w:eastAsia="zh-CN"/>
              </w:rPr>
            </w:pPr>
            <w:r>
              <w:rPr>
                <w:rFonts w:hint="eastAsia"/>
                <w:vertAlign w:val="baseline"/>
                <w:lang w:val="en-US" w:eastAsia="zh-CN"/>
              </w:rPr>
              <w:t>9</w:t>
            </w:r>
          </w:p>
        </w:tc>
        <w:tc>
          <w:tcPr>
            <w:tcW w:w="1138" w:type="dxa"/>
            <w:vMerge w:val="restart"/>
            <w:vAlign w:val="center"/>
          </w:tcPr>
          <w:p>
            <w:pPr>
              <w:jc w:val="center"/>
              <w:rPr>
                <w:rFonts w:hint="default"/>
                <w:vertAlign w:val="baseline"/>
                <w:lang w:val="en-US" w:eastAsia="zh-CN"/>
              </w:rPr>
            </w:pPr>
            <w:r>
              <w:rPr>
                <w:rFonts w:hint="eastAsia"/>
                <w:vertAlign w:val="baseline"/>
                <w:lang w:val="en-US" w:eastAsia="zh-CN"/>
              </w:rPr>
              <w:t>政策文件</w:t>
            </w:r>
          </w:p>
        </w:tc>
        <w:tc>
          <w:tcPr>
            <w:tcW w:w="1173" w:type="dxa"/>
            <w:vAlign w:val="center"/>
          </w:tcPr>
          <w:p>
            <w:pPr>
              <w:jc w:val="center"/>
              <w:rPr>
                <w:rFonts w:hint="eastAsia"/>
                <w:vertAlign w:val="baseline"/>
                <w:lang w:val="en-US" w:eastAsia="zh-CN"/>
              </w:rPr>
            </w:pPr>
            <w:r>
              <w:rPr>
                <w:rFonts w:hint="eastAsia"/>
                <w:vertAlign w:val="baseline"/>
                <w:lang w:val="en-US" w:eastAsia="zh-CN"/>
              </w:rPr>
              <w:t>法律、法规</w:t>
            </w:r>
          </w:p>
        </w:tc>
        <w:tc>
          <w:tcPr>
            <w:tcW w:w="1429" w:type="dxa"/>
            <w:vAlign w:val="center"/>
          </w:tcPr>
          <w:p>
            <w:pPr>
              <w:jc w:val="center"/>
              <w:rPr>
                <w:rFonts w:hint="default"/>
                <w:vertAlign w:val="baseline"/>
                <w:lang w:val="en-US" w:eastAsia="zh-CN"/>
              </w:rPr>
            </w:pPr>
            <w:r>
              <w:rPr>
                <w:rFonts w:hint="eastAsia"/>
                <w:vertAlign w:val="baseline"/>
                <w:lang w:val="en-US" w:eastAsia="zh-CN"/>
              </w:rPr>
              <w:t>自然资源和规划及林业相关领域</w:t>
            </w:r>
            <w:r>
              <w:rPr>
                <w:rFonts w:ascii="宋体" w:hAnsi="宋体" w:eastAsia="宋体" w:cs="宋体"/>
                <w:kern w:val="0"/>
                <w:sz w:val="24"/>
                <w:szCs w:val="24"/>
                <w:lang w:val="en-US" w:eastAsia="zh-CN" w:bidi="ar"/>
              </w:rPr>
              <w:t>法规</w:t>
            </w:r>
          </w:p>
        </w:tc>
        <w:tc>
          <w:tcPr>
            <w:tcW w:w="1429" w:type="dxa"/>
            <w:vMerge w:val="restart"/>
            <w:vAlign w:val="center"/>
          </w:tcPr>
          <w:p>
            <w:pPr>
              <w:jc w:val="center"/>
              <w:rPr>
                <w:rFonts w:hint="eastAsia"/>
                <w:vertAlign w:val="baseline"/>
                <w:lang w:val="en-US" w:eastAsia="zh-CN"/>
              </w:rPr>
            </w:pPr>
            <w:r>
              <w:rPr>
                <w:rFonts w:hint="eastAsia"/>
                <w:vertAlign w:val="baseline"/>
                <w:lang w:val="en-US" w:eastAsia="zh-CN"/>
              </w:rPr>
              <w:t>《中华人民共和国政府信息公开条例》《河南省实施&lt;中华人民共和国政府信息公开条例&gt;办法》等法律法规规范性文件</w:t>
            </w:r>
          </w:p>
        </w:tc>
        <w:tc>
          <w:tcPr>
            <w:tcW w:w="1275" w:type="dxa"/>
            <w:vMerge w:val="restart"/>
            <w:vAlign w:val="center"/>
          </w:tcPr>
          <w:p>
            <w:pPr>
              <w:jc w:val="center"/>
              <w:rPr>
                <w:rFonts w:hint="eastAsia"/>
                <w:vertAlign w:val="baseline"/>
                <w:lang w:val="en-US" w:eastAsia="zh-CN"/>
              </w:rPr>
            </w:pPr>
            <w:r>
              <w:rPr>
                <w:rFonts w:hint="eastAsia"/>
                <w:vertAlign w:val="baseline"/>
                <w:lang w:val="en-US" w:eastAsia="zh-CN"/>
              </w:rPr>
              <w:t>自该政府信息形成或者变更之日起20个工作日内公开</w:t>
            </w:r>
          </w:p>
        </w:tc>
        <w:tc>
          <w:tcPr>
            <w:tcW w:w="1583" w:type="dxa"/>
            <w:vMerge w:val="restart"/>
            <w:vAlign w:val="center"/>
          </w:tcPr>
          <w:p>
            <w:pPr>
              <w:jc w:val="center"/>
              <w:rPr>
                <w:rFonts w:hint="eastAsia"/>
                <w:vertAlign w:val="baseline"/>
                <w:lang w:val="en-US" w:eastAsia="zh-CN"/>
              </w:rPr>
            </w:pPr>
            <w:r>
              <w:rPr>
                <w:rFonts w:hint="eastAsia"/>
                <w:vertAlign w:val="baseline"/>
                <w:lang w:val="en-US" w:eastAsia="zh-CN"/>
              </w:rPr>
              <w:t>唐河县自然资源局</w:t>
            </w:r>
          </w:p>
          <w:p>
            <w:pPr>
              <w:jc w:val="center"/>
              <w:rPr>
                <w:rFonts w:hint="default"/>
                <w:vertAlign w:val="baseline"/>
                <w:lang w:val="en-US" w:eastAsia="zh-CN"/>
              </w:rPr>
            </w:pPr>
          </w:p>
        </w:tc>
        <w:tc>
          <w:tcPr>
            <w:tcW w:w="2860" w:type="dxa"/>
            <w:vMerge w:val="restart"/>
            <w:vAlign w:val="center"/>
          </w:tcPr>
          <w:p>
            <w:pPr>
              <w:jc w:val="left"/>
              <w:rPr>
                <w:rFonts w:hint="default"/>
                <w:vertAlign w:val="baseline"/>
                <w:lang w:eastAsia="zh-CN"/>
              </w:rPr>
            </w:pPr>
            <w:r>
              <w:rPr>
                <w:rFonts w:hint="eastAsia"/>
                <w:vertAlign w:val="baseline"/>
                <w:lang w:val="en-US" w:eastAsia="zh-CN"/>
              </w:rPr>
              <w:t>☑政府网站   □政府公报</w:t>
            </w:r>
          </w:p>
          <w:p>
            <w:pPr>
              <w:jc w:val="left"/>
              <w:rPr>
                <w:rFonts w:hint="default"/>
                <w:vertAlign w:val="baseline"/>
                <w:lang w:val="en-US" w:eastAsia="zh-CN"/>
              </w:rPr>
            </w:pPr>
            <w:r>
              <w:rPr>
                <w:rFonts w:hint="eastAsia"/>
                <w:vertAlign w:val="baseline"/>
                <w:lang w:val="en-US" w:eastAsia="zh-CN"/>
              </w:rPr>
              <w:t>□政务新媒体 ☑政务公开栏</w:t>
            </w:r>
          </w:p>
          <w:p>
            <w:pPr>
              <w:jc w:val="left"/>
              <w:rPr>
                <w:rFonts w:hint="eastAsia"/>
                <w:vertAlign w:val="baseline"/>
                <w:lang w:val="en-US" w:eastAsia="zh-CN"/>
              </w:rPr>
            </w:pPr>
            <w:r>
              <w:rPr>
                <w:rFonts w:hint="eastAsia"/>
                <w:vertAlign w:val="baseline"/>
                <w:lang w:val="en-US" w:eastAsia="zh-CN"/>
              </w:rPr>
              <w:t>□电视       □广播</w:t>
            </w:r>
          </w:p>
          <w:p>
            <w:pPr>
              <w:jc w:val="left"/>
              <w:rPr>
                <w:rFonts w:hint="default"/>
                <w:vertAlign w:val="baseline"/>
                <w:lang w:eastAsia="zh-CN"/>
              </w:rPr>
            </w:pPr>
            <w:r>
              <w:rPr>
                <w:rFonts w:hint="eastAsia"/>
                <w:vertAlign w:val="baseline"/>
                <w:lang w:val="en-US" w:eastAsia="zh-CN"/>
              </w:rPr>
              <w:t>□报刊       ☑电子信息屏</w:t>
            </w:r>
          </w:p>
          <w:p>
            <w:pPr>
              <w:jc w:val="left"/>
              <w:rPr>
                <w:rFonts w:hint="default"/>
                <w:vertAlign w:val="baseline"/>
                <w:lang w:eastAsia="zh-CN"/>
              </w:rPr>
            </w:pPr>
            <w:r>
              <w:rPr>
                <w:rFonts w:hint="eastAsia"/>
                <w:vertAlign w:val="baseline"/>
                <w:lang w:val="en-US" w:eastAsia="zh-CN"/>
              </w:rPr>
              <w:t>□政务服务中心  □档案馆</w:t>
            </w:r>
          </w:p>
          <w:p>
            <w:pPr>
              <w:jc w:val="left"/>
              <w:rPr>
                <w:rFonts w:hint="eastAsia"/>
                <w:vertAlign w:val="baseline"/>
                <w:lang w:val="en-US" w:eastAsia="zh-CN"/>
              </w:rPr>
            </w:pPr>
            <w:r>
              <w:rPr>
                <w:rFonts w:hint="eastAsia"/>
                <w:vertAlign w:val="baseline"/>
                <w:lang w:val="en-US" w:eastAsia="zh-CN"/>
              </w:rPr>
              <w:t>□其他</w:t>
            </w:r>
          </w:p>
        </w:tc>
        <w:tc>
          <w:tcPr>
            <w:tcW w:w="920" w:type="dxa"/>
            <w:gridSpan w:val="2"/>
            <w:vAlign w:val="center"/>
          </w:tcPr>
          <w:p>
            <w:pPr>
              <w:jc w:val="center"/>
              <w:rPr>
                <w:rFonts w:hint="eastAsia"/>
                <w:vertAlign w:val="baseline"/>
                <w:lang w:val="en-US" w:eastAsia="zh-CN"/>
              </w:rPr>
            </w:pPr>
            <w:r>
              <w:rPr>
                <w:rFonts w:hint="eastAsia"/>
                <w:vertAlign w:val="baseline"/>
                <w:lang w:val="en-US" w:eastAsia="zh-CN"/>
              </w:rPr>
              <w:t>√</w:t>
            </w:r>
          </w:p>
        </w:tc>
        <w:tc>
          <w:tcPr>
            <w:tcW w:w="728" w:type="dxa"/>
            <w:vAlign w:val="center"/>
          </w:tcPr>
          <w:p>
            <w:pPr>
              <w:jc w:val="center"/>
              <w:rPr>
                <w:rFonts w:hint="eastAsia"/>
                <w:vertAlign w:val="baseline"/>
                <w:lang w:val="en-US" w:eastAsia="zh-CN"/>
              </w:rPr>
            </w:pPr>
          </w:p>
        </w:tc>
        <w:tc>
          <w:tcPr>
            <w:tcW w:w="876" w:type="dxa"/>
            <w:vAlign w:val="center"/>
          </w:tcPr>
          <w:p>
            <w:pPr>
              <w:jc w:val="center"/>
              <w:rPr>
                <w:rFonts w:hint="eastAsia"/>
                <w:vertAlign w:val="baseline"/>
                <w:lang w:val="en-US" w:eastAsia="zh-CN"/>
              </w:rPr>
            </w:pPr>
            <w:r>
              <w:rPr>
                <w:rFonts w:hint="eastAsia"/>
                <w:vertAlign w:val="baseline"/>
                <w:lang w:val="en-US" w:eastAsia="zh-CN"/>
              </w:rPr>
              <w:t>√</w:t>
            </w:r>
          </w:p>
        </w:tc>
        <w:tc>
          <w:tcPr>
            <w:tcW w:w="924" w:type="dxa"/>
            <w:vAlign w:val="center"/>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6" w:hRule="atLeast"/>
          <w:jc w:val="center"/>
        </w:trPr>
        <w:tc>
          <w:tcPr>
            <w:tcW w:w="547" w:type="dxa"/>
            <w:vAlign w:val="center"/>
          </w:tcPr>
          <w:p>
            <w:pPr>
              <w:jc w:val="center"/>
              <w:rPr>
                <w:rFonts w:hint="default"/>
                <w:vertAlign w:val="baseline"/>
                <w:lang w:val="en-US" w:eastAsia="zh-CN"/>
              </w:rPr>
            </w:pPr>
            <w:r>
              <w:rPr>
                <w:rFonts w:hint="eastAsia"/>
                <w:vertAlign w:val="baseline"/>
                <w:lang w:val="en-US" w:eastAsia="zh-CN"/>
              </w:rPr>
              <w:t>10</w:t>
            </w:r>
          </w:p>
        </w:tc>
        <w:tc>
          <w:tcPr>
            <w:tcW w:w="1138" w:type="dxa"/>
            <w:vMerge w:val="continue"/>
            <w:vAlign w:val="center"/>
          </w:tcPr>
          <w:p>
            <w:pPr>
              <w:jc w:val="center"/>
              <w:rPr>
                <w:rFonts w:hint="eastAsia"/>
                <w:vertAlign w:val="baseline"/>
                <w:lang w:val="en-US" w:eastAsia="zh-CN"/>
              </w:rPr>
            </w:pPr>
          </w:p>
        </w:tc>
        <w:tc>
          <w:tcPr>
            <w:tcW w:w="1173" w:type="dxa"/>
            <w:vAlign w:val="center"/>
          </w:tcPr>
          <w:p>
            <w:pPr>
              <w:jc w:val="center"/>
              <w:rPr>
                <w:rFonts w:hint="eastAsia"/>
                <w:vertAlign w:val="baseline"/>
                <w:lang w:val="en-US" w:eastAsia="zh-CN"/>
              </w:rPr>
            </w:pPr>
            <w:r>
              <w:rPr>
                <w:rFonts w:hint="eastAsia"/>
                <w:vertAlign w:val="baseline"/>
                <w:lang w:val="en-US" w:eastAsia="zh-CN"/>
              </w:rPr>
              <w:t>部门和地方政府规章</w:t>
            </w:r>
          </w:p>
        </w:tc>
        <w:tc>
          <w:tcPr>
            <w:tcW w:w="1429" w:type="dxa"/>
            <w:vAlign w:val="center"/>
          </w:tcPr>
          <w:p>
            <w:pPr>
              <w:jc w:val="center"/>
              <w:rPr>
                <w:rFonts w:hint="default"/>
                <w:vertAlign w:val="baseline"/>
                <w:lang w:val="en-US" w:eastAsia="zh-CN"/>
              </w:rPr>
            </w:pPr>
            <w:r>
              <w:rPr>
                <w:rFonts w:hint="eastAsia"/>
                <w:vertAlign w:val="baseline"/>
                <w:lang w:val="en-US" w:eastAsia="zh-CN"/>
              </w:rPr>
              <w:t>自然资源和规划及林业相关领域地方性规章</w:t>
            </w:r>
          </w:p>
        </w:tc>
        <w:tc>
          <w:tcPr>
            <w:tcW w:w="1429" w:type="dxa"/>
            <w:vMerge w:val="continue"/>
            <w:vAlign w:val="center"/>
          </w:tcPr>
          <w:p>
            <w:pPr>
              <w:jc w:val="center"/>
              <w:rPr>
                <w:rFonts w:hint="eastAsia"/>
                <w:vertAlign w:val="baseline"/>
                <w:lang w:val="en-US" w:eastAsia="zh-CN"/>
              </w:rPr>
            </w:pPr>
          </w:p>
        </w:tc>
        <w:tc>
          <w:tcPr>
            <w:tcW w:w="1275" w:type="dxa"/>
            <w:vMerge w:val="continue"/>
            <w:vAlign w:val="center"/>
          </w:tcPr>
          <w:p>
            <w:pPr>
              <w:jc w:val="center"/>
              <w:rPr>
                <w:rFonts w:hint="eastAsia"/>
                <w:vertAlign w:val="baseline"/>
                <w:lang w:val="en-US" w:eastAsia="zh-CN"/>
              </w:rPr>
            </w:pPr>
          </w:p>
        </w:tc>
        <w:tc>
          <w:tcPr>
            <w:tcW w:w="1583" w:type="dxa"/>
            <w:vMerge w:val="continue"/>
            <w:vAlign w:val="top"/>
          </w:tcPr>
          <w:p>
            <w:pPr>
              <w:jc w:val="left"/>
              <w:rPr>
                <w:rFonts w:hint="eastAsia"/>
                <w:vertAlign w:val="baseline"/>
                <w:lang w:val="en-US" w:eastAsia="zh-CN"/>
              </w:rPr>
            </w:pPr>
          </w:p>
        </w:tc>
        <w:tc>
          <w:tcPr>
            <w:tcW w:w="2860" w:type="dxa"/>
            <w:vMerge w:val="continue"/>
            <w:vAlign w:val="center"/>
          </w:tcPr>
          <w:p>
            <w:pPr>
              <w:jc w:val="center"/>
              <w:rPr>
                <w:rFonts w:hint="eastAsia"/>
                <w:vertAlign w:val="baseline"/>
                <w:lang w:val="en-US" w:eastAsia="zh-CN"/>
              </w:rPr>
            </w:pPr>
          </w:p>
        </w:tc>
        <w:tc>
          <w:tcPr>
            <w:tcW w:w="920" w:type="dxa"/>
            <w:gridSpan w:val="2"/>
            <w:vAlign w:val="center"/>
          </w:tcPr>
          <w:p>
            <w:pPr>
              <w:jc w:val="center"/>
              <w:rPr>
                <w:rFonts w:hint="eastAsia"/>
                <w:vertAlign w:val="baseline"/>
                <w:lang w:val="en-US" w:eastAsia="zh-CN"/>
              </w:rPr>
            </w:pPr>
            <w:r>
              <w:rPr>
                <w:rFonts w:hint="eastAsia"/>
                <w:vertAlign w:val="baseline"/>
                <w:lang w:val="en-US" w:eastAsia="zh-CN"/>
              </w:rPr>
              <w:t>√</w:t>
            </w:r>
          </w:p>
        </w:tc>
        <w:tc>
          <w:tcPr>
            <w:tcW w:w="728" w:type="dxa"/>
            <w:vAlign w:val="center"/>
          </w:tcPr>
          <w:p>
            <w:pPr>
              <w:jc w:val="center"/>
              <w:rPr>
                <w:rFonts w:hint="eastAsia"/>
                <w:vertAlign w:val="baseline"/>
                <w:lang w:val="en-US" w:eastAsia="zh-CN"/>
              </w:rPr>
            </w:pPr>
          </w:p>
        </w:tc>
        <w:tc>
          <w:tcPr>
            <w:tcW w:w="876" w:type="dxa"/>
            <w:vAlign w:val="center"/>
          </w:tcPr>
          <w:p>
            <w:pPr>
              <w:jc w:val="center"/>
              <w:rPr>
                <w:rFonts w:hint="eastAsia"/>
                <w:vertAlign w:val="baseline"/>
                <w:lang w:val="en-US" w:eastAsia="zh-CN"/>
              </w:rPr>
            </w:pPr>
            <w:r>
              <w:rPr>
                <w:rFonts w:hint="eastAsia"/>
                <w:vertAlign w:val="baseline"/>
                <w:lang w:val="en-US" w:eastAsia="zh-CN"/>
              </w:rPr>
              <w:t>√</w:t>
            </w:r>
          </w:p>
        </w:tc>
        <w:tc>
          <w:tcPr>
            <w:tcW w:w="924" w:type="dxa"/>
            <w:vAlign w:val="center"/>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jc w:val="center"/>
        </w:trPr>
        <w:tc>
          <w:tcPr>
            <w:tcW w:w="547" w:type="dxa"/>
            <w:vMerge w:val="restart"/>
            <w:vAlign w:val="center"/>
          </w:tcPr>
          <w:p>
            <w:pPr>
              <w:jc w:val="center"/>
              <w:rPr>
                <w:rFonts w:hint="default"/>
                <w:vertAlign w:val="baseline"/>
                <w:lang w:val="en-US" w:eastAsia="zh-CN"/>
              </w:rPr>
            </w:pPr>
            <w:r>
              <w:rPr>
                <w:rFonts w:hint="eastAsia"/>
                <w:vertAlign w:val="baseline"/>
                <w:lang w:val="en-US" w:eastAsia="zh-CN"/>
              </w:rPr>
              <w:t>11</w:t>
            </w:r>
          </w:p>
        </w:tc>
        <w:tc>
          <w:tcPr>
            <w:tcW w:w="1138" w:type="dxa"/>
            <w:vMerge w:val="continue"/>
            <w:vAlign w:val="center"/>
          </w:tcPr>
          <w:p>
            <w:pPr>
              <w:jc w:val="center"/>
              <w:rPr>
                <w:rFonts w:hint="eastAsia"/>
                <w:vertAlign w:val="baseline"/>
                <w:lang w:val="en-US" w:eastAsia="zh-CN"/>
              </w:rPr>
            </w:pPr>
          </w:p>
        </w:tc>
        <w:tc>
          <w:tcPr>
            <w:tcW w:w="1173" w:type="dxa"/>
            <w:vMerge w:val="restart"/>
            <w:vAlign w:val="center"/>
          </w:tcPr>
          <w:p>
            <w:pPr>
              <w:jc w:val="center"/>
              <w:rPr>
                <w:rFonts w:hint="eastAsia"/>
                <w:vertAlign w:val="baseline"/>
                <w:lang w:val="en-US" w:eastAsia="zh-CN"/>
              </w:rPr>
            </w:pPr>
            <w:r>
              <w:rPr>
                <w:rFonts w:hint="eastAsia"/>
                <w:vertAlign w:val="baseline"/>
                <w:lang w:val="en-US" w:eastAsia="zh-CN"/>
              </w:rPr>
              <w:t>其他政策文件</w:t>
            </w:r>
          </w:p>
        </w:tc>
        <w:tc>
          <w:tcPr>
            <w:tcW w:w="1429" w:type="dxa"/>
            <w:vMerge w:val="restart"/>
            <w:vAlign w:val="center"/>
          </w:tcPr>
          <w:p>
            <w:pPr>
              <w:jc w:val="center"/>
              <w:rPr>
                <w:rFonts w:hint="default"/>
                <w:vertAlign w:val="baseline"/>
                <w:lang w:val="en-US" w:eastAsia="zh-CN"/>
              </w:rPr>
            </w:pPr>
            <w:r>
              <w:rPr>
                <w:rFonts w:hint="eastAsia"/>
                <w:vertAlign w:val="baseline"/>
                <w:lang w:val="en-US" w:eastAsia="zh-CN"/>
              </w:rPr>
              <w:t>省、市自然资源和规划及林业相关领域政策性文件</w:t>
            </w:r>
          </w:p>
        </w:tc>
        <w:tc>
          <w:tcPr>
            <w:tcW w:w="1429" w:type="dxa"/>
            <w:vMerge w:val="continue"/>
            <w:vAlign w:val="center"/>
          </w:tcPr>
          <w:p>
            <w:pPr>
              <w:jc w:val="center"/>
              <w:rPr>
                <w:rFonts w:hint="eastAsia"/>
                <w:vertAlign w:val="baseline"/>
                <w:lang w:val="en-US" w:eastAsia="zh-CN"/>
              </w:rPr>
            </w:pPr>
          </w:p>
        </w:tc>
        <w:tc>
          <w:tcPr>
            <w:tcW w:w="1275" w:type="dxa"/>
            <w:vMerge w:val="continue"/>
            <w:vAlign w:val="center"/>
          </w:tcPr>
          <w:p>
            <w:pPr>
              <w:jc w:val="center"/>
              <w:rPr>
                <w:rFonts w:hint="eastAsia"/>
                <w:vertAlign w:val="baseline"/>
                <w:lang w:val="en-US" w:eastAsia="zh-CN"/>
              </w:rPr>
            </w:pPr>
          </w:p>
        </w:tc>
        <w:tc>
          <w:tcPr>
            <w:tcW w:w="1583" w:type="dxa"/>
            <w:vMerge w:val="continue"/>
            <w:vAlign w:val="top"/>
          </w:tcPr>
          <w:p>
            <w:pPr>
              <w:jc w:val="left"/>
              <w:rPr>
                <w:rFonts w:hint="eastAsia"/>
                <w:vertAlign w:val="baseline"/>
                <w:lang w:val="en-US" w:eastAsia="zh-CN"/>
              </w:rPr>
            </w:pPr>
          </w:p>
        </w:tc>
        <w:tc>
          <w:tcPr>
            <w:tcW w:w="2860" w:type="dxa"/>
            <w:vMerge w:val="continue"/>
            <w:tcBorders>
              <w:bottom w:val="single" w:color="000000" w:sz="4" w:space="0"/>
            </w:tcBorders>
            <w:vAlign w:val="center"/>
          </w:tcPr>
          <w:p>
            <w:pPr>
              <w:jc w:val="center"/>
              <w:rPr>
                <w:rFonts w:hint="eastAsia"/>
                <w:vertAlign w:val="baseline"/>
                <w:lang w:val="en-US" w:eastAsia="zh-CN"/>
              </w:rPr>
            </w:pPr>
          </w:p>
        </w:tc>
        <w:tc>
          <w:tcPr>
            <w:tcW w:w="920" w:type="dxa"/>
            <w:gridSpan w:val="2"/>
            <w:vMerge w:val="restart"/>
            <w:vAlign w:val="center"/>
          </w:tcPr>
          <w:p>
            <w:pPr>
              <w:jc w:val="center"/>
              <w:rPr>
                <w:rFonts w:hint="eastAsia"/>
                <w:vertAlign w:val="baseline"/>
                <w:lang w:val="en-US" w:eastAsia="zh-CN"/>
              </w:rPr>
            </w:pPr>
            <w:r>
              <w:rPr>
                <w:rFonts w:hint="eastAsia"/>
                <w:vertAlign w:val="baseline"/>
                <w:lang w:val="en-US" w:eastAsia="zh-CN"/>
              </w:rPr>
              <w:t>√</w:t>
            </w:r>
          </w:p>
        </w:tc>
        <w:tc>
          <w:tcPr>
            <w:tcW w:w="728" w:type="dxa"/>
            <w:vMerge w:val="restart"/>
            <w:vAlign w:val="center"/>
          </w:tcPr>
          <w:p>
            <w:pPr>
              <w:jc w:val="center"/>
              <w:rPr>
                <w:rFonts w:hint="eastAsia"/>
                <w:vertAlign w:val="baseline"/>
                <w:lang w:val="en-US" w:eastAsia="zh-CN"/>
              </w:rPr>
            </w:pPr>
          </w:p>
        </w:tc>
        <w:tc>
          <w:tcPr>
            <w:tcW w:w="876" w:type="dxa"/>
            <w:vMerge w:val="restart"/>
            <w:vAlign w:val="center"/>
          </w:tcPr>
          <w:p>
            <w:pPr>
              <w:jc w:val="center"/>
              <w:rPr>
                <w:rFonts w:hint="eastAsia"/>
                <w:vertAlign w:val="baseline"/>
                <w:lang w:val="en-US" w:eastAsia="zh-CN"/>
              </w:rPr>
            </w:pPr>
            <w:r>
              <w:rPr>
                <w:rFonts w:hint="eastAsia"/>
                <w:vertAlign w:val="baseline"/>
                <w:lang w:val="en-US" w:eastAsia="zh-CN"/>
              </w:rPr>
              <w:t>√</w:t>
            </w:r>
          </w:p>
        </w:tc>
        <w:tc>
          <w:tcPr>
            <w:tcW w:w="924" w:type="dxa"/>
            <w:vMerge w:val="restart"/>
            <w:vAlign w:val="center"/>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547" w:type="dxa"/>
            <w:vMerge w:val="continue"/>
            <w:vAlign w:val="center"/>
          </w:tcPr>
          <w:p>
            <w:pPr>
              <w:jc w:val="center"/>
              <w:rPr>
                <w:rFonts w:hint="eastAsia"/>
                <w:vertAlign w:val="baseline"/>
                <w:lang w:val="en-US" w:eastAsia="zh-CN"/>
              </w:rPr>
            </w:pPr>
          </w:p>
        </w:tc>
        <w:tc>
          <w:tcPr>
            <w:tcW w:w="1138" w:type="dxa"/>
            <w:vMerge w:val="continue"/>
            <w:vAlign w:val="center"/>
          </w:tcPr>
          <w:p>
            <w:pPr>
              <w:jc w:val="center"/>
              <w:rPr>
                <w:rFonts w:hint="eastAsia"/>
                <w:vertAlign w:val="baseline"/>
                <w:lang w:val="en-US" w:eastAsia="zh-CN"/>
              </w:rPr>
            </w:pPr>
          </w:p>
        </w:tc>
        <w:tc>
          <w:tcPr>
            <w:tcW w:w="1173" w:type="dxa"/>
            <w:vMerge w:val="continue"/>
            <w:vAlign w:val="center"/>
          </w:tcPr>
          <w:p>
            <w:pPr>
              <w:jc w:val="center"/>
              <w:rPr>
                <w:rFonts w:hint="eastAsia"/>
                <w:vertAlign w:val="baseline"/>
                <w:lang w:val="en-US" w:eastAsia="zh-CN"/>
              </w:rPr>
            </w:pPr>
          </w:p>
        </w:tc>
        <w:tc>
          <w:tcPr>
            <w:tcW w:w="1429" w:type="dxa"/>
            <w:vMerge w:val="continue"/>
            <w:vAlign w:val="center"/>
          </w:tcPr>
          <w:p>
            <w:pPr>
              <w:jc w:val="center"/>
              <w:rPr>
                <w:rFonts w:hint="eastAsia"/>
                <w:vertAlign w:val="baseline"/>
                <w:lang w:val="en-US" w:eastAsia="zh-CN"/>
              </w:rPr>
            </w:pPr>
          </w:p>
        </w:tc>
        <w:tc>
          <w:tcPr>
            <w:tcW w:w="1429" w:type="dxa"/>
            <w:vMerge w:val="continue"/>
            <w:vAlign w:val="center"/>
          </w:tcPr>
          <w:p>
            <w:pPr>
              <w:jc w:val="center"/>
              <w:rPr>
                <w:rFonts w:hint="eastAsia"/>
                <w:vertAlign w:val="baseline"/>
                <w:lang w:val="en-US" w:eastAsia="zh-CN"/>
              </w:rPr>
            </w:pPr>
          </w:p>
        </w:tc>
        <w:tc>
          <w:tcPr>
            <w:tcW w:w="1275" w:type="dxa"/>
            <w:vMerge w:val="continue"/>
            <w:vAlign w:val="center"/>
          </w:tcPr>
          <w:p>
            <w:pPr>
              <w:jc w:val="center"/>
              <w:rPr>
                <w:rFonts w:hint="eastAsia"/>
                <w:vertAlign w:val="baseline"/>
                <w:lang w:val="en-US" w:eastAsia="zh-CN"/>
              </w:rPr>
            </w:pPr>
          </w:p>
        </w:tc>
        <w:tc>
          <w:tcPr>
            <w:tcW w:w="1583" w:type="dxa"/>
            <w:vMerge w:val="continue"/>
            <w:vAlign w:val="top"/>
          </w:tcPr>
          <w:p>
            <w:pPr>
              <w:jc w:val="left"/>
              <w:rPr>
                <w:rFonts w:hint="eastAsia"/>
                <w:vertAlign w:val="baseline"/>
                <w:lang w:val="en-US" w:eastAsia="zh-CN"/>
              </w:rPr>
            </w:pPr>
          </w:p>
        </w:tc>
        <w:tc>
          <w:tcPr>
            <w:tcW w:w="2860" w:type="dxa"/>
            <w:vMerge w:val="restart"/>
            <w:tcBorders>
              <w:top w:val="single" w:color="000000" w:sz="4" w:space="0"/>
            </w:tcBorders>
            <w:vAlign w:val="center"/>
          </w:tcPr>
          <w:p>
            <w:pPr>
              <w:jc w:val="left"/>
              <w:rPr>
                <w:rFonts w:hint="default"/>
                <w:vertAlign w:val="baseline"/>
                <w:lang w:eastAsia="zh-CN"/>
              </w:rPr>
            </w:pPr>
            <w:r>
              <w:rPr>
                <w:rFonts w:hint="eastAsia"/>
                <w:vertAlign w:val="baseline"/>
                <w:lang w:val="en-US" w:eastAsia="zh-CN"/>
              </w:rPr>
              <w:t>☑政府网站   □政府公报</w:t>
            </w:r>
          </w:p>
          <w:p>
            <w:pPr>
              <w:jc w:val="left"/>
              <w:rPr>
                <w:rFonts w:hint="default"/>
                <w:vertAlign w:val="baseline"/>
                <w:lang w:val="en-US" w:eastAsia="zh-CN"/>
              </w:rPr>
            </w:pPr>
            <w:r>
              <w:rPr>
                <w:rFonts w:hint="eastAsia"/>
                <w:vertAlign w:val="baseline"/>
                <w:lang w:val="en-US" w:eastAsia="zh-CN"/>
              </w:rPr>
              <w:t>□政务新媒体 □政务公开栏</w:t>
            </w:r>
          </w:p>
          <w:p>
            <w:pPr>
              <w:jc w:val="left"/>
              <w:rPr>
                <w:rFonts w:hint="eastAsia"/>
                <w:vertAlign w:val="baseline"/>
                <w:lang w:val="en-US" w:eastAsia="zh-CN"/>
              </w:rPr>
            </w:pPr>
            <w:r>
              <w:rPr>
                <w:rFonts w:hint="eastAsia"/>
                <w:vertAlign w:val="baseline"/>
                <w:lang w:val="en-US" w:eastAsia="zh-CN"/>
              </w:rPr>
              <w:t>□电视       □广播</w:t>
            </w:r>
          </w:p>
          <w:p>
            <w:pPr>
              <w:jc w:val="left"/>
              <w:rPr>
                <w:rFonts w:hint="default"/>
                <w:vertAlign w:val="baseline"/>
                <w:lang w:eastAsia="zh-CN"/>
              </w:rPr>
            </w:pPr>
            <w:r>
              <w:rPr>
                <w:rFonts w:hint="eastAsia"/>
                <w:vertAlign w:val="baseline"/>
                <w:lang w:val="en-US" w:eastAsia="zh-CN"/>
              </w:rPr>
              <w:t>□报刊       □电子信息屏</w:t>
            </w:r>
          </w:p>
          <w:p>
            <w:pPr>
              <w:jc w:val="left"/>
              <w:rPr>
                <w:rFonts w:hint="default"/>
                <w:vertAlign w:val="baseline"/>
                <w:lang w:eastAsia="zh-CN"/>
              </w:rPr>
            </w:pPr>
            <w:r>
              <w:rPr>
                <w:rFonts w:hint="eastAsia"/>
                <w:vertAlign w:val="baseline"/>
                <w:lang w:val="en-US" w:eastAsia="zh-CN"/>
              </w:rPr>
              <w:t>□政务服务中心  □档案馆</w:t>
            </w:r>
          </w:p>
          <w:p>
            <w:pPr>
              <w:jc w:val="left"/>
              <w:rPr>
                <w:rFonts w:hint="eastAsia"/>
                <w:vertAlign w:val="baseline"/>
                <w:lang w:val="en-US" w:eastAsia="zh-CN"/>
              </w:rPr>
            </w:pPr>
            <w:r>
              <w:rPr>
                <w:rFonts w:hint="eastAsia"/>
                <w:vertAlign w:val="baseline"/>
                <w:lang w:val="en-US" w:eastAsia="zh-CN"/>
              </w:rPr>
              <w:t>□其他</w:t>
            </w:r>
          </w:p>
        </w:tc>
        <w:tc>
          <w:tcPr>
            <w:tcW w:w="920" w:type="dxa"/>
            <w:gridSpan w:val="2"/>
            <w:vMerge w:val="continue"/>
            <w:vAlign w:val="center"/>
          </w:tcPr>
          <w:p>
            <w:pPr>
              <w:jc w:val="center"/>
              <w:rPr>
                <w:rFonts w:hint="eastAsia"/>
                <w:vertAlign w:val="baseline"/>
                <w:lang w:val="en-US" w:eastAsia="zh-CN"/>
              </w:rPr>
            </w:pPr>
          </w:p>
        </w:tc>
        <w:tc>
          <w:tcPr>
            <w:tcW w:w="728" w:type="dxa"/>
            <w:vMerge w:val="continue"/>
            <w:vAlign w:val="center"/>
          </w:tcPr>
          <w:p>
            <w:pPr>
              <w:jc w:val="center"/>
              <w:rPr>
                <w:rFonts w:hint="eastAsia"/>
                <w:vertAlign w:val="baseline"/>
                <w:lang w:val="en-US" w:eastAsia="zh-CN"/>
              </w:rPr>
            </w:pPr>
          </w:p>
        </w:tc>
        <w:tc>
          <w:tcPr>
            <w:tcW w:w="876" w:type="dxa"/>
            <w:vMerge w:val="continue"/>
            <w:vAlign w:val="center"/>
          </w:tcPr>
          <w:p>
            <w:pPr>
              <w:jc w:val="center"/>
              <w:rPr>
                <w:rFonts w:hint="eastAsia"/>
                <w:vertAlign w:val="baseline"/>
                <w:lang w:val="en-US" w:eastAsia="zh-CN"/>
              </w:rPr>
            </w:pPr>
          </w:p>
        </w:tc>
        <w:tc>
          <w:tcPr>
            <w:tcW w:w="924" w:type="dxa"/>
            <w:vMerge w:val="continue"/>
            <w:vAlign w:val="center"/>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6" w:hRule="atLeast"/>
          <w:jc w:val="center"/>
        </w:trPr>
        <w:tc>
          <w:tcPr>
            <w:tcW w:w="547" w:type="dxa"/>
            <w:vAlign w:val="center"/>
          </w:tcPr>
          <w:p>
            <w:pPr>
              <w:jc w:val="center"/>
              <w:rPr>
                <w:rFonts w:hint="default"/>
                <w:vertAlign w:val="baseline"/>
                <w:lang w:val="en-US" w:eastAsia="zh-CN"/>
              </w:rPr>
            </w:pPr>
            <w:r>
              <w:rPr>
                <w:rFonts w:hint="eastAsia"/>
                <w:vertAlign w:val="baseline"/>
                <w:lang w:val="en-US" w:eastAsia="zh-CN"/>
              </w:rPr>
              <w:t>12</w:t>
            </w:r>
          </w:p>
        </w:tc>
        <w:tc>
          <w:tcPr>
            <w:tcW w:w="1138" w:type="dxa"/>
            <w:vMerge w:val="continue"/>
            <w:vAlign w:val="center"/>
          </w:tcPr>
          <w:p>
            <w:pPr>
              <w:jc w:val="center"/>
              <w:rPr>
                <w:rFonts w:hint="eastAsia"/>
                <w:vertAlign w:val="baseline"/>
                <w:lang w:val="en-US" w:eastAsia="zh-CN"/>
              </w:rPr>
            </w:pPr>
          </w:p>
        </w:tc>
        <w:tc>
          <w:tcPr>
            <w:tcW w:w="1173" w:type="dxa"/>
            <w:vAlign w:val="center"/>
          </w:tcPr>
          <w:p>
            <w:pPr>
              <w:jc w:val="center"/>
              <w:rPr>
                <w:rFonts w:hint="default"/>
                <w:vertAlign w:val="baseline"/>
                <w:lang w:val="en-US" w:eastAsia="zh-CN"/>
              </w:rPr>
            </w:pPr>
            <w:r>
              <w:rPr>
                <w:rFonts w:hint="eastAsia"/>
                <w:vertAlign w:val="baseline"/>
                <w:lang w:val="en-US" w:eastAsia="zh-CN"/>
              </w:rPr>
              <w:t>政策解读</w:t>
            </w:r>
          </w:p>
        </w:tc>
        <w:tc>
          <w:tcPr>
            <w:tcW w:w="1429" w:type="dxa"/>
            <w:vAlign w:val="center"/>
          </w:tcPr>
          <w:p>
            <w:pPr>
              <w:jc w:val="center"/>
              <w:rPr>
                <w:rFonts w:hint="default"/>
                <w:vertAlign w:val="baseline"/>
                <w:lang w:val="en-US" w:eastAsia="zh-CN"/>
              </w:rPr>
            </w:pPr>
            <w:r>
              <w:rPr>
                <w:rFonts w:hint="eastAsia"/>
                <w:vertAlign w:val="baseline"/>
                <w:lang w:val="en-US" w:eastAsia="zh-CN"/>
              </w:rPr>
              <w:t>对上级或本部门印发的规范性文件的解读材料信息等</w:t>
            </w:r>
          </w:p>
        </w:tc>
        <w:tc>
          <w:tcPr>
            <w:tcW w:w="1429" w:type="dxa"/>
            <w:vMerge w:val="continue"/>
            <w:vAlign w:val="center"/>
          </w:tcPr>
          <w:p>
            <w:pPr>
              <w:jc w:val="center"/>
              <w:rPr>
                <w:rFonts w:hint="eastAsia"/>
                <w:vertAlign w:val="baseline"/>
                <w:lang w:val="en-US" w:eastAsia="zh-CN"/>
              </w:rPr>
            </w:pPr>
          </w:p>
        </w:tc>
        <w:tc>
          <w:tcPr>
            <w:tcW w:w="1275" w:type="dxa"/>
            <w:vMerge w:val="continue"/>
            <w:vAlign w:val="center"/>
          </w:tcPr>
          <w:p>
            <w:pPr>
              <w:jc w:val="center"/>
              <w:rPr>
                <w:rFonts w:hint="eastAsia"/>
                <w:vertAlign w:val="baseline"/>
                <w:lang w:val="en-US" w:eastAsia="zh-CN"/>
              </w:rPr>
            </w:pPr>
          </w:p>
        </w:tc>
        <w:tc>
          <w:tcPr>
            <w:tcW w:w="1583" w:type="dxa"/>
            <w:vMerge w:val="continue"/>
            <w:vAlign w:val="center"/>
          </w:tcPr>
          <w:p>
            <w:pPr>
              <w:jc w:val="center"/>
              <w:rPr>
                <w:rFonts w:hint="eastAsia"/>
                <w:vertAlign w:val="baseline"/>
                <w:lang w:val="en-US" w:eastAsia="zh-CN"/>
              </w:rPr>
            </w:pPr>
          </w:p>
        </w:tc>
        <w:tc>
          <w:tcPr>
            <w:tcW w:w="2860" w:type="dxa"/>
            <w:vMerge w:val="continue"/>
            <w:vAlign w:val="center"/>
          </w:tcPr>
          <w:p>
            <w:pPr>
              <w:jc w:val="center"/>
              <w:rPr>
                <w:rFonts w:hint="eastAsia"/>
                <w:vertAlign w:val="baseline"/>
                <w:lang w:val="en-US" w:eastAsia="zh-CN"/>
              </w:rPr>
            </w:pPr>
          </w:p>
        </w:tc>
        <w:tc>
          <w:tcPr>
            <w:tcW w:w="920" w:type="dxa"/>
            <w:gridSpan w:val="2"/>
            <w:vAlign w:val="center"/>
          </w:tcPr>
          <w:p>
            <w:pPr>
              <w:jc w:val="center"/>
              <w:rPr>
                <w:rFonts w:hint="eastAsia"/>
                <w:vertAlign w:val="baseline"/>
                <w:lang w:val="en-US" w:eastAsia="zh-CN"/>
              </w:rPr>
            </w:pPr>
            <w:r>
              <w:rPr>
                <w:rFonts w:hint="eastAsia"/>
                <w:vertAlign w:val="baseline"/>
                <w:lang w:val="en-US" w:eastAsia="zh-CN"/>
              </w:rPr>
              <w:t>√</w:t>
            </w:r>
          </w:p>
        </w:tc>
        <w:tc>
          <w:tcPr>
            <w:tcW w:w="728" w:type="dxa"/>
            <w:vAlign w:val="center"/>
          </w:tcPr>
          <w:p>
            <w:pPr>
              <w:jc w:val="center"/>
              <w:rPr>
                <w:rFonts w:hint="eastAsia"/>
                <w:vertAlign w:val="baseline"/>
                <w:lang w:val="en-US" w:eastAsia="zh-CN"/>
              </w:rPr>
            </w:pPr>
          </w:p>
        </w:tc>
        <w:tc>
          <w:tcPr>
            <w:tcW w:w="876" w:type="dxa"/>
            <w:vAlign w:val="center"/>
          </w:tcPr>
          <w:p>
            <w:pPr>
              <w:jc w:val="center"/>
              <w:rPr>
                <w:rFonts w:hint="eastAsia"/>
                <w:vertAlign w:val="baseline"/>
                <w:lang w:val="en-US" w:eastAsia="zh-CN"/>
              </w:rPr>
            </w:pPr>
            <w:r>
              <w:rPr>
                <w:rFonts w:hint="eastAsia"/>
                <w:vertAlign w:val="baseline"/>
                <w:lang w:val="en-US" w:eastAsia="zh-CN"/>
              </w:rPr>
              <w:t>√</w:t>
            </w:r>
          </w:p>
        </w:tc>
        <w:tc>
          <w:tcPr>
            <w:tcW w:w="924" w:type="dxa"/>
            <w:vAlign w:val="center"/>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6" w:hRule="atLeast"/>
          <w:jc w:val="center"/>
        </w:trPr>
        <w:tc>
          <w:tcPr>
            <w:tcW w:w="547" w:type="dxa"/>
            <w:vAlign w:val="center"/>
          </w:tcPr>
          <w:p>
            <w:pPr>
              <w:jc w:val="center"/>
              <w:rPr>
                <w:rFonts w:hint="default"/>
                <w:vertAlign w:val="baseline"/>
                <w:lang w:val="en-US" w:eastAsia="zh-CN"/>
              </w:rPr>
            </w:pPr>
            <w:r>
              <w:rPr>
                <w:rFonts w:hint="eastAsia"/>
                <w:vertAlign w:val="baseline"/>
                <w:lang w:val="en-US" w:eastAsia="zh-CN"/>
              </w:rPr>
              <w:t>13</w:t>
            </w:r>
          </w:p>
        </w:tc>
        <w:tc>
          <w:tcPr>
            <w:tcW w:w="1138" w:type="dxa"/>
            <w:vMerge w:val="restart"/>
            <w:vAlign w:val="center"/>
          </w:tcPr>
          <w:p>
            <w:pPr>
              <w:jc w:val="center"/>
              <w:rPr>
                <w:rFonts w:hint="default"/>
                <w:vertAlign w:val="baseline"/>
                <w:lang w:val="en-US" w:eastAsia="zh-CN"/>
              </w:rPr>
            </w:pPr>
            <w:r>
              <w:rPr>
                <w:rFonts w:hint="eastAsia"/>
                <w:vertAlign w:val="baseline"/>
                <w:lang w:val="en-US" w:eastAsia="zh-CN"/>
              </w:rPr>
              <w:t>财务管理</w:t>
            </w:r>
          </w:p>
        </w:tc>
        <w:tc>
          <w:tcPr>
            <w:tcW w:w="1173" w:type="dxa"/>
            <w:vAlign w:val="center"/>
          </w:tcPr>
          <w:p>
            <w:pPr>
              <w:jc w:val="center"/>
              <w:rPr>
                <w:rFonts w:hint="eastAsia"/>
                <w:vertAlign w:val="baseline"/>
                <w:lang w:val="en-US" w:eastAsia="zh-CN"/>
              </w:rPr>
            </w:pPr>
            <w:r>
              <w:rPr>
                <w:rFonts w:hint="eastAsia"/>
                <w:vertAlign w:val="baseline"/>
                <w:lang w:val="en-US" w:eastAsia="zh-CN"/>
              </w:rPr>
              <w:t>预决算</w:t>
            </w:r>
          </w:p>
        </w:tc>
        <w:tc>
          <w:tcPr>
            <w:tcW w:w="1429" w:type="dxa"/>
            <w:vAlign w:val="center"/>
          </w:tcPr>
          <w:p>
            <w:pPr>
              <w:jc w:val="center"/>
              <w:rPr>
                <w:rFonts w:hint="eastAsia"/>
                <w:vertAlign w:val="baseline"/>
                <w:lang w:val="en-US" w:eastAsia="zh-CN"/>
              </w:rPr>
            </w:pPr>
            <w:r>
              <w:rPr>
                <w:rFonts w:hint="eastAsia"/>
                <w:vertAlign w:val="baseline"/>
                <w:lang w:val="en-US" w:eastAsia="zh-CN"/>
              </w:rPr>
              <w:t>财政预算、决算报告</w:t>
            </w:r>
          </w:p>
        </w:tc>
        <w:tc>
          <w:tcPr>
            <w:tcW w:w="1429" w:type="dxa"/>
            <w:vMerge w:val="restart"/>
            <w:vAlign w:val="center"/>
          </w:tcPr>
          <w:p>
            <w:pPr>
              <w:jc w:val="center"/>
              <w:rPr>
                <w:rFonts w:hint="eastAsia"/>
                <w:vertAlign w:val="baseline"/>
                <w:lang w:val="en-US" w:eastAsia="zh-CN"/>
              </w:rPr>
            </w:pPr>
            <w:r>
              <w:rPr>
                <w:rFonts w:hint="eastAsia"/>
                <w:vertAlign w:val="baseline"/>
                <w:lang w:val="en-US" w:eastAsia="zh-CN"/>
              </w:rPr>
              <w:t>《中华人民共和国政府信息公开条例》、《财政部关于推进省以下预决算公开工作的通知》（财预〔2013〕309号）</w:t>
            </w:r>
          </w:p>
        </w:tc>
        <w:tc>
          <w:tcPr>
            <w:tcW w:w="1275" w:type="dxa"/>
            <w:vMerge w:val="restart"/>
            <w:vAlign w:val="center"/>
          </w:tcPr>
          <w:p>
            <w:pPr>
              <w:jc w:val="center"/>
              <w:rPr>
                <w:rFonts w:hint="eastAsia"/>
                <w:vertAlign w:val="baseline"/>
                <w:lang w:val="en-US" w:eastAsia="zh-CN"/>
              </w:rPr>
            </w:pPr>
            <w:r>
              <w:rPr>
                <w:rFonts w:hint="eastAsia"/>
                <w:vertAlign w:val="baseline"/>
                <w:lang w:val="en-US" w:eastAsia="zh-CN"/>
              </w:rPr>
              <w:t>自该政府信息形成或者变更之日起14个工作日内公开</w:t>
            </w:r>
          </w:p>
        </w:tc>
        <w:tc>
          <w:tcPr>
            <w:tcW w:w="1583" w:type="dxa"/>
            <w:vMerge w:val="restart"/>
            <w:vAlign w:val="center"/>
          </w:tcPr>
          <w:p>
            <w:pPr>
              <w:jc w:val="center"/>
              <w:rPr>
                <w:rFonts w:hint="eastAsia"/>
                <w:vertAlign w:val="baseline"/>
                <w:lang w:val="en-US" w:eastAsia="zh-CN"/>
              </w:rPr>
            </w:pPr>
            <w:r>
              <w:rPr>
                <w:rFonts w:hint="eastAsia"/>
                <w:vertAlign w:val="baseline"/>
                <w:lang w:val="en-US" w:eastAsia="zh-CN"/>
              </w:rPr>
              <w:t>唐河县自然资源局</w:t>
            </w:r>
          </w:p>
          <w:p>
            <w:pPr>
              <w:jc w:val="center"/>
              <w:rPr>
                <w:rFonts w:hint="eastAsia"/>
                <w:vertAlign w:val="baseline"/>
                <w:lang w:val="en-US" w:eastAsia="zh-CN"/>
              </w:rPr>
            </w:pPr>
          </w:p>
        </w:tc>
        <w:tc>
          <w:tcPr>
            <w:tcW w:w="2860" w:type="dxa"/>
            <w:vMerge w:val="restart"/>
            <w:vAlign w:val="center"/>
          </w:tcPr>
          <w:p>
            <w:pPr>
              <w:jc w:val="left"/>
              <w:rPr>
                <w:rFonts w:hint="default"/>
                <w:vertAlign w:val="baseline"/>
                <w:lang w:eastAsia="zh-CN"/>
              </w:rPr>
            </w:pPr>
            <w:r>
              <w:rPr>
                <w:rFonts w:hint="eastAsia"/>
                <w:vertAlign w:val="baseline"/>
                <w:lang w:val="en-US" w:eastAsia="zh-CN"/>
              </w:rPr>
              <w:t>☑政府网站   □政府公报</w:t>
            </w:r>
          </w:p>
          <w:p>
            <w:pPr>
              <w:jc w:val="left"/>
              <w:rPr>
                <w:rFonts w:hint="default"/>
                <w:vertAlign w:val="baseline"/>
                <w:lang w:val="en-US" w:eastAsia="zh-CN"/>
              </w:rPr>
            </w:pPr>
            <w:r>
              <w:rPr>
                <w:rFonts w:hint="eastAsia"/>
                <w:vertAlign w:val="baseline"/>
                <w:lang w:val="en-US" w:eastAsia="zh-CN"/>
              </w:rPr>
              <w:t>□政务新媒体 □政务公开栏</w:t>
            </w:r>
          </w:p>
          <w:p>
            <w:pPr>
              <w:jc w:val="left"/>
              <w:rPr>
                <w:rFonts w:hint="eastAsia"/>
                <w:vertAlign w:val="baseline"/>
                <w:lang w:val="en-US" w:eastAsia="zh-CN"/>
              </w:rPr>
            </w:pPr>
            <w:r>
              <w:rPr>
                <w:rFonts w:hint="eastAsia"/>
                <w:vertAlign w:val="baseline"/>
                <w:lang w:val="en-US" w:eastAsia="zh-CN"/>
              </w:rPr>
              <w:t>□电视       □广播</w:t>
            </w:r>
          </w:p>
          <w:p>
            <w:pPr>
              <w:jc w:val="left"/>
              <w:rPr>
                <w:rFonts w:hint="default"/>
                <w:vertAlign w:val="baseline"/>
                <w:lang w:eastAsia="zh-CN"/>
              </w:rPr>
            </w:pPr>
            <w:r>
              <w:rPr>
                <w:rFonts w:hint="eastAsia"/>
                <w:vertAlign w:val="baseline"/>
                <w:lang w:val="en-US" w:eastAsia="zh-CN"/>
              </w:rPr>
              <w:t>□报刊       □电子信息屏</w:t>
            </w:r>
          </w:p>
          <w:p>
            <w:pPr>
              <w:jc w:val="left"/>
              <w:rPr>
                <w:rFonts w:hint="default"/>
                <w:vertAlign w:val="baseline"/>
                <w:lang w:eastAsia="zh-CN"/>
              </w:rPr>
            </w:pPr>
            <w:r>
              <w:rPr>
                <w:rFonts w:hint="eastAsia"/>
                <w:vertAlign w:val="baseline"/>
                <w:lang w:val="en-US" w:eastAsia="zh-CN"/>
              </w:rPr>
              <w:t>□政务服务中心  □档案馆</w:t>
            </w:r>
          </w:p>
          <w:p>
            <w:pPr>
              <w:jc w:val="left"/>
              <w:rPr>
                <w:rFonts w:hint="eastAsia"/>
                <w:vertAlign w:val="baseline"/>
                <w:lang w:val="en-US" w:eastAsia="zh-CN"/>
              </w:rPr>
            </w:pPr>
            <w:r>
              <w:rPr>
                <w:rFonts w:hint="eastAsia"/>
                <w:vertAlign w:val="baseline"/>
                <w:lang w:val="en-US" w:eastAsia="zh-CN"/>
              </w:rPr>
              <w:t>□其他</w:t>
            </w:r>
          </w:p>
        </w:tc>
        <w:tc>
          <w:tcPr>
            <w:tcW w:w="920" w:type="dxa"/>
            <w:gridSpan w:val="2"/>
            <w:vAlign w:val="center"/>
          </w:tcPr>
          <w:p>
            <w:pPr>
              <w:jc w:val="center"/>
              <w:rPr>
                <w:rFonts w:hint="eastAsia"/>
                <w:vertAlign w:val="baseline"/>
                <w:lang w:val="en-US" w:eastAsia="zh-CN"/>
              </w:rPr>
            </w:pPr>
            <w:r>
              <w:rPr>
                <w:rFonts w:hint="eastAsia"/>
                <w:vertAlign w:val="baseline"/>
                <w:lang w:val="en-US" w:eastAsia="zh-CN"/>
              </w:rPr>
              <w:t>√</w:t>
            </w:r>
          </w:p>
        </w:tc>
        <w:tc>
          <w:tcPr>
            <w:tcW w:w="728" w:type="dxa"/>
            <w:vAlign w:val="center"/>
          </w:tcPr>
          <w:p>
            <w:pPr>
              <w:jc w:val="center"/>
              <w:rPr>
                <w:rFonts w:hint="eastAsia"/>
                <w:vertAlign w:val="baseline"/>
                <w:lang w:val="en-US" w:eastAsia="zh-CN"/>
              </w:rPr>
            </w:pPr>
          </w:p>
        </w:tc>
        <w:tc>
          <w:tcPr>
            <w:tcW w:w="876" w:type="dxa"/>
            <w:vAlign w:val="center"/>
          </w:tcPr>
          <w:p>
            <w:pPr>
              <w:jc w:val="center"/>
              <w:rPr>
                <w:rFonts w:hint="eastAsia"/>
                <w:vertAlign w:val="baseline"/>
                <w:lang w:val="en-US" w:eastAsia="zh-CN"/>
              </w:rPr>
            </w:pPr>
            <w:r>
              <w:rPr>
                <w:rFonts w:hint="eastAsia"/>
                <w:vertAlign w:val="baseline"/>
                <w:lang w:val="en-US" w:eastAsia="zh-CN"/>
              </w:rPr>
              <w:t>√</w:t>
            </w:r>
          </w:p>
        </w:tc>
        <w:tc>
          <w:tcPr>
            <w:tcW w:w="924" w:type="dxa"/>
            <w:vAlign w:val="center"/>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6" w:hRule="atLeast"/>
          <w:jc w:val="center"/>
        </w:trPr>
        <w:tc>
          <w:tcPr>
            <w:tcW w:w="547" w:type="dxa"/>
            <w:vAlign w:val="center"/>
          </w:tcPr>
          <w:p>
            <w:pPr>
              <w:jc w:val="center"/>
              <w:rPr>
                <w:rFonts w:hint="default"/>
                <w:vertAlign w:val="baseline"/>
                <w:lang w:val="en-US" w:eastAsia="zh-CN"/>
              </w:rPr>
            </w:pPr>
            <w:r>
              <w:rPr>
                <w:rFonts w:hint="eastAsia"/>
                <w:vertAlign w:val="baseline"/>
                <w:lang w:val="en-US" w:eastAsia="zh-CN"/>
              </w:rPr>
              <w:t>14</w:t>
            </w:r>
          </w:p>
        </w:tc>
        <w:tc>
          <w:tcPr>
            <w:tcW w:w="1138" w:type="dxa"/>
            <w:vMerge w:val="continue"/>
            <w:vAlign w:val="center"/>
          </w:tcPr>
          <w:p>
            <w:pPr>
              <w:jc w:val="center"/>
              <w:rPr>
                <w:rFonts w:hint="eastAsia"/>
                <w:vertAlign w:val="baseline"/>
                <w:lang w:val="en-US" w:eastAsia="zh-CN"/>
              </w:rPr>
            </w:pPr>
          </w:p>
        </w:tc>
        <w:tc>
          <w:tcPr>
            <w:tcW w:w="1173" w:type="dxa"/>
            <w:vAlign w:val="center"/>
          </w:tcPr>
          <w:p>
            <w:pPr>
              <w:jc w:val="center"/>
              <w:rPr>
                <w:rFonts w:hint="eastAsia"/>
                <w:vertAlign w:val="baseline"/>
                <w:lang w:val="en-US" w:eastAsia="zh-CN"/>
              </w:rPr>
            </w:pPr>
            <w:r>
              <w:rPr>
                <w:rFonts w:hint="eastAsia"/>
                <w:vertAlign w:val="baseline"/>
                <w:lang w:val="en-US" w:eastAsia="zh-CN"/>
              </w:rPr>
              <w:t>专项资金</w:t>
            </w:r>
          </w:p>
        </w:tc>
        <w:tc>
          <w:tcPr>
            <w:tcW w:w="1429" w:type="dxa"/>
            <w:vAlign w:val="center"/>
          </w:tcPr>
          <w:p>
            <w:pPr>
              <w:jc w:val="center"/>
              <w:rPr>
                <w:rFonts w:hint="eastAsia"/>
                <w:vertAlign w:val="baseline"/>
                <w:lang w:val="en-US" w:eastAsia="zh-CN"/>
              </w:rPr>
            </w:pPr>
            <w:r>
              <w:rPr>
                <w:rFonts w:hint="eastAsia"/>
                <w:vertAlign w:val="baseline"/>
                <w:lang w:val="en-US" w:eastAsia="zh-CN"/>
              </w:rPr>
              <w:t>专项资金使用信息</w:t>
            </w:r>
          </w:p>
        </w:tc>
        <w:tc>
          <w:tcPr>
            <w:tcW w:w="1429" w:type="dxa"/>
            <w:vMerge w:val="continue"/>
            <w:vAlign w:val="center"/>
          </w:tcPr>
          <w:p>
            <w:pPr>
              <w:jc w:val="center"/>
              <w:rPr>
                <w:rFonts w:hint="eastAsia"/>
                <w:vertAlign w:val="baseline"/>
                <w:lang w:val="en-US" w:eastAsia="zh-CN"/>
              </w:rPr>
            </w:pPr>
          </w:p>
        </w:tc>
        <w:tc>
          <w:tcPr>
            <w:tcW w:w="1275" w:type="dxa"/>
            <w:vMerge w:val="continue"/>
            <w:vAlign w:val="center"/>
          </w:tcPr>
          <w:p>
            <w:pPr>
              <w:jc w:val="center"/>
              <w:rPr>
                <w:rFonts w:hint="eastAsia"/>
                <w:vertAlign w:val="baseline"/>
                <w:lang w:val="en-US" w:eastAsia="zh-CN"/>
              </w:rPr>
            </w:pPr>
          </w:p>
        </w:tc>
        <w:tc>
          <w:tcPr>
            <w:tcW w:w="1583" w:type="dxa"/>
            <w:vMerge w:val="continue"/>
            <w:vAlign w:val="center"/>
          </w:tcPr>
          <w:p>
            <w:pPr>
              <w:jc w:val="center"/>
              <w:rPr>
                <w:rFonts w:hint="eastAsia"/>
                <w:vertAlign w:val="baseline"/>
                <w:lang w:val="en-US" w:eastAsia="zh-CN"/>
              </w:rPr>
            </w:pPr>
          </w:p>
        </w:tc>
        <w:tc>
          <w:tcPr>
            <w:tcW w:w="2860" w:type="dxa"/>
            <w:vMerge w:val="continue"/>
            <w:vAlign w:val="center"/>
          </w:tcPr>
          <w:p>
            <w:pPr>
              <w:jc w:val="center"/>
              <w:rPr>
                <w:rFonts w:hint="eastAsia"/>
                <w:vertAlign w:val="baseline"/>
                <w:lang w:val="en-US" w:eastAsia="zh-CN"/>
              </w:rPr>
            </w:pPr>
          </w:p>
        </w:tc>
        <w:tc>
          <w:tcPr>
            <w:tcW w:w="920" w:type="dxa"/>
            <w:gridSpan w:val="2"/>
            <w:vAlign w:val="center"/>
          </w:tcPr>
          <w:p>
            <w:pPr>
              <w:jc w:val="center"/>
              <w:rPr>
                <w:rFonts w:hint="eastAsia"/>
                <w:vertAlign w:val="baseline"/>
                <w:lang w:val="en-US" w:eastAsia="zh-CN"/>
              </w:rPr>
            </w:pPr>
            <w:r>
              <w:rPr>
                <w:rFonts w:hint="eastAsia"/>
                <w:vertAlign w:val="baseline"/>
                <w:lang w:val="en-US" w:eastAsia="zh-CN"/>
              </w:rPr>
              <w:t>√</w:t>
            </w:r>
          </w:p>
        </w:tc>
        <w:tc>
          <w:tcPr>
            <w:tcW w:w="728" w:type="dxa"/>
            <w:vAlign w:val="center"/>
          </w:tcPr>
          <w:p>
            <w:pPr>
              <w:jc w:val="center"/>
              <w:rPr>
                <w:rFonts w:hint="eastAsia"/>
                <w:vertAlign w:val="baseline"/>
                <w:lang w:val="en-US" w:eastAsia="zh-CN"/>
              </w:rPr>
            </w:pPr>
          </w:p>
        </w:tc>
        <w:tc>
          <w:tcPr>
            <w:tcW w:w="876" w:type="dxa"/>
            <w:vAlign w:val="center"/>
          </w:tcPr>
          <w:p>
            <w:pPr>
              <w:jc w:val="center"/>
              <w:rPr>
                <w:rFonts w:hint="eastAsia"/>
                <w:vertAlign w:val="baseline"/>
                <w:lang w:val="en-US" w:eastAsia="zh-CN"/>
              </w:rPr>
            </w:pPr>
            <w:r>
              <w:rPr>
                <w:rFonts w:hint="eastAsia"/>
                <w:vertAlign w:val="baseline"/>
                <w:lang w:val="en-US" w:eastAsia="zh-CN"/>
              </w:rPr>
              <w:t>√</w:t>
            </w:r>
          </w:p>
        </w:tc>
        <w:tc>
          <w:tcPr>
            <w:tcW w:w="924" w:type="dxa"/>
            <w:vAlign w:val="center"/>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6" w:hRule="atLeast"/>
          <w:jc w:val="center"/>
        </w:trPr>
        <w:tc>
          <w:tcPr>
            <w:tcW w:w="547" w:type="dxa"/>
            <w:vAlign w:val="center"/>
          </w:tcPr>
          <w:p>
            <w:pPr>
              <w:jc w:val="center"/>
              <w:rPr>
                <w:rFonts w:hint="default"/>
                <w:vertAlign w:val="baseline"/>
                <w:lang w:val="en-US" w:eastAsia="zh-CN"/>
              </w:rPr>
            </w:pPr>
            <w:r>
              <w:rPr>
                <w:rFonts w:hint="eastAsia"/>
                <w:vertAlign w:val="baseline"/>
                <w:lang w:val="en-US" w:eastAsia="zh-CN"/>
              </w:rPr>
              <w:t>15</w:t>
            </w:r>
          </w:p>
        </w:tc>
        <w:tc>
          <w:tcPr>
            <w:tcW w:w="1138" w:type="dxa"/>
            <w:vMerge w:val="continue"/>
            <w:vAlign w:val="center"/>
          </w:tcPr>
          <w:p>
            <w:pPr>
              <w:jc w:val="center"/>
              <w:rPr>
                <w:rFonts w:hint="eastAsia"/>
                <w:vertAlign w:val="baseline"/>
                <w:lang w:val="en-US" w:eastAsia="zh-CN"/>
              </w:rPr>
            </w:pPr>
          </w:p>
        </w:tc>
        <w:tc>
          <w:tcPr>
            <w:tcW w:w="1173" w:type="dxa"/>
            <w:vAlign w:val="center"/>
          </w:tcPr>
          <w:p>
            <w:pPr>
              <w:jc w:val="center"/>
              <w:rPr>
                <w:rFonts w:hint="eastAsia"/>
                <w:vertAlign w:val="baseline"/>
                <w:lang w:val="en-US" w:eastAsia="zh-CN"/>
              </w:rPr>
            </w:pPr>
            <w:r>
              <w:rPr>
                <w:rFonts w:hint="eastAsia"/>
                <w:vertAlign w:val="baseline"/>
                <w:lang w:val="en-US" w:eastAsia="zh-CN"/>
              </w:rPr>
              <w:t>政府采购与招投标</w:t>
            </w:r>
          </w:p>
        </w:tc>
        <w:tc>
          <w:tcPr>
            <w:tcW w:w="1429" w:type="dxa"/>
            <w:vAlign w:val="center"/>
          </w:tcPr>
          <w:p>
            <w:pPr>
              <w:jc w:val="center"/>
              <w:rPr>
                <w:rFonts w:hint="eastAsia"/>
                <w:vertAlign w:val="baseline"/>
                <w:lang w:val="en-US" w:eastAsia="zh-CN"/>
              </w:rPr>
            </w:pPr>
            <w:r>
              <w:rPr>
                <w:rFonts w:hint="eastAsia"/>
                <w:vertAlign w:val="baseline"/>
                <w:lang w:val="en-US" w:eastAsia="zh-CN"/>
              </w:rPr>
              <w:t>政府采购项目公示公告等情况</w:t>
            </w:r>
          </w:p>
        </w:tc>
        <w:tc>
          <w:tcPr>
            <w:tcW w:w="1429" w:type="dxa"/>
            <w:vMerge w:val="continue"/>
            <w:vAlign w:val="center"/>
          </w:tcPr>
          <w:p>
            <w:pPr>
              <w:jc w:val="center"/>
              <w:rPr>
                <w:rFonts w:hint="eastAsia"/>
                <w:vertAlign w:val="baseline"/>
                <w:lang w:val="en-US" w:eastAsia="zh-CN"/>
              </w:rPr>
            </w:pPr>
          </w:p>
        </w:tc>
        <w:tc>
          <w:tcPr>
            <w:tcW w:w="1275" w:type="dxa"/>
            <w:vMerge w:val="continue"/>
            <w:vAlign w:val="center"/>
          </w:tcPr>
          <w:p>
            <w:pPr>
              <w:jc w:val="center"/>
              <w:rPr>
                <w:rFonts w:hint="eastAsia"/>
                <w:vertAlign w:val="baseline"/>
                <w:lang w:val="en-US" w:eastAsia="zh-CN"/>
              </w:rPr>
            </w:pPr>
          </w:p>
        </w:tc>
        <w:tc>
          <w:tcPr>
            <w:tcW w:w="1583" w:type="dxa"/>
            <w:vMerge w:val="continue"/>
            <w:vAlign w:val="center"/>
          </w:tcPr>
          <w:p>
            <w:pPr>
              <w:jc w:val="center"/>
              <w:rPr>
                <w:rFonts w:hint="eastAsia"/>
                <w:vertAlign w:val="baseline"/>
                <w:lang w:val="en-US" w:eastAsia="zh-CN"/>
              </w:rPr>
            </w:pPr>
          </w:p>
        </w:tc>
        <w:tc>
          <w:tcPr>
            <w:tcW w:w="2860" w:type="dxa"/>
            <w:vMerge w:val="continue"/>
            <w:vAlign w:val="center"/>
          </w:tcPr>
          <w:p>
            <w:pPr>
              <w:jc w:val="center"/>
              <w:rPr>
                <w:rFonts w:hint="eastAsia"/>
                <w:vertAlign w:val="baseline"/>
                <w:lang w:val="en-US" w:eastAsia="zh-CN"/>
              </w:rPr>
            </w:pPr>
          </w:p>
        </w:tc>
        <w:tc>
          <w:tcPr>
            <w:tcW w:w="920" w:type="dxa"/>
            <w:gridSpan w:val="2"/>
            <w:vAlign w:val="center"/>
          </w:tcPr>
          <w:p>
            <w:pPr>
              <w:jc w:val="center"/>
              <w:rPr>
                <w:rFonts w:hint="eastAsia"/>
                <w:vertAlign w:val="baseline"/>
                <w:lang w:val="en-US" w:eastAsia="zh-CN"/>
              </w:rPr>
            </w:pPr>
            <w:r>
              <w:rPr>
                <w:rFonts w:hint="eastAsia"/>
                <w:vertAlign w:val="baseline"/>
                <w:lang w:val="en-US" w:eastAsia="zh-CN"/>
              </w:rPr>
              <w:t>√</w:t>
            </w:r>
          </w:p>
        </w:tc>
        <w:tc>
          <w:tcPr>
            <w:tcW w:w="728" w:type="dxa"/>
            <w:vAlign w:val="center"/>
          </w:tcPr>
          <w:p>
            <w:pPr>
              <w:jc w:val="center"/>
              <w:rPr>
                <w:rFonts w:hint="eastAsia"/>
                <w:vertAlign w:val="baseline"/>
                <w:lang w:val="en-US" w:eastAsia="zh-CN"/>
              </w:rPr>
            </w:pPr>
          </w:p>
        </w:tc>
        <w:tc>
          <w:tcPr>
            <w:tcW w:w="876" w:type="dxa"/>
            <w:vAlign w:val="center"/>
          </w:tcPr>
          <w:p>
            <w:pPr>
              <w:jc w:val="center"/>
              <w:rPr>
                <w:rFonts w:hint="eastAsia"/>
                <w:vertAlign w:val="baseline"/>
                <w:lang w:val="en-US" w:eastAsia="zh-CN"/>
              </w:rPr>
            </w:pPr>
            <w:r>
              <w:rPr>
                <w:rFonts w:hint="eastAsia"/>
                <w:vertAlign w:val="baseline"/>
                <w:lang w:val="en-US" w:eastAsia="zh-CN"/>
              </w:rPr>
              <w:t>√</w:t>
            </w:r>
          </w:p>
        </w:tc>
        <w:tc>
          <w:tcPr>
            <w:tcW w:w="924" w:type="dxa"/>
            <w:vAlign w:val="center"/>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6" w:hRule="atLeast"/>
          <w:jc w:val="center"/>
        </w:trPr>
        <w:tc>
          <w:tcPr>
            <w:tcW w:w="547" w:type="dxa"/>
            <w:vAlign w:val="center"/>
          </w:tcPr>
          <w:p>
            <w:pPr>
              <w:jc w:val="center"/>
              <w:rPr>
                <w:rFonts w:hint="default"/>
                <w:vertAlign w:val="baseline"/>
                <w:lang w:val="en-US" w:eastAsia="zh-CN"/>
              </w:rPr>
            </w:pPr>
            <w:r>
              <w:rPr>
                <w:rFonts w:hint="eastAsia"/>
                <w:vertAlign w:val="baseline"/>
                <w:lang w:val="en-US" w:eastAsia="zh-CN"/>
              </w:rPr>
              <w:t>16</w:t>
            </w:r>
          </w:p>
        </w:tc>
        <w:tc>
          <w:tcPr>
            <w:tcW w:w="1138" w:type="dxa"/>
            <w:vMerge w:val="restart"/>
            <w:vAlign w:val="center"/>
          </w:tcPr>
          <w:p>
            <w:pPr>
              <w:jc w:val="center"/>
              <w:rPr>
                <w:rFonts w:hint="default"/>
                <w:vertAlign w:val="baseline"/>
                <w:lang w:val="en-US" w:eastAsia="zh-CN"/>
              </w:rPr>
            </w:pPr>
            <w:r>
              <w:rPr>
                <w:rFonts w:hint="eastAsia"/>
                <w:vertAlign w:val="baseline"/>
                <w:lang w:val="en-US" w:eastAsia="zh-CN"/>
              </w:rPr>
              <w:t>行业资讯</w:t>
            </w:r>
          </w:p>
        </w:tc>
        <w:tc>
          <w:tcPr>
            <w:tcW w:w="1173" w:type="dxa"/>
            <w:vAlign w:val="center"/>
          </w:tcPr>
          <w:p>
            <w:pPr>
              <w:jc w:val="center"/>
              <w:rPr>
                <w:rFonts w:hint="default"/>
                <w:vertAlign w:val="baseline"/>
                <w:lang w:val="en-US" w:eastAsia="zh-CN"/>
              </w:rPr>
            </w:pPr>
            <w:r>
              <w:rPr>
                <w:rFonts w:hint="eastAsia"/>
                <w:vertAlign w:val="baseline"/>
                <w:lang w:val="en-US" w:eastAsia="zh-CN"/>
              </w:rPr>
              <w:t>工作动态</w:t>
            </w:r>
          </w:p>
        </w:tc>
        <w:tc>
          <w:tcPr>
            <w:tcW w:w="1429" w:type="dxa"/>
            <w:vAlign w:val="center"/>
          </w:tcPr>
          <w:p>
            <w:pPr>
              <w:jc w:val="center"/>
              <w:rPr>
                <w:rFonts w:hint="eastAsia"/>
                <w:vertAlign w:val="baseline"/>
                <w:lang w:val="en-US" w:eastAsia="zh-CN"/>
              </w:rPr>
            </w:pPr>
            <w:r>
              <w:rPr>
                <w:rFonts w:hint="eastAsia"/>
                <w:vertAlign w:val="baseline"/>
                <w:lang w:val="en-US" w:eastAsia="zh-CN"/>
              </w:rPr>
              <w:t>日常工作动态信息</w:t>
            </w:r>
          </w:p>
        </w:tc>
        <w:tc>
          <w:tcPr>
            <w:tcW w:w="1429" w:type="dxa"/>
            <w:vMerge w:val="restart"/>
            <w:vAlign w:val="center"/>
          </w:tcPr>
          <w:p>
            <w:pPr>
              <w:jc w:val="center"/>
              <w:rPr>
                <w:rFonts w:hint="eastAsia"/>
                <w:vertAlign w:val="baseline"/>
                <w:lang w:val="en-US" w:eastAsia="zh-CN"/>
              </w:rPr>
            </w:pPr>
            <w:r>
              <w:rPr>
                <w:rFonts w:hint="eastAsia"/>
                <w:vertAlign w:val="baseline"/>
                <w:lang w:val="en-US" w:eastAsia="zh-CN"/>
              </w:rPr>
              <w:t>《中华人民共和国政府信息公开条例》《河南省实施&lt;中华人民共和国政府信息公开条例&gt;办法》等法律法规规范性文件</w:t>
            </w:r>
          </w:p>
        </w:tc>
        <w:tc>
          <w:tcPr>
            <w:tcW w:w="1275" w:type="dxa"/>
            <w:vMerge w:val="restart"/>
            <w:vAlign w:val="center"/>
          </w:tcPr>
          <w:p>
            <w:pPr>
              <w:jc w:val="center"/>
              <w:rPr>
                <w:rFonts w:hint="eastAsia"/>
                <w:vertAlign w:val="baseline"/>
                <w:lang w:val="en-US" w:eastAsia="zh-CN"/>
              </w:rPr>
            </w:pPr>
            <w:r>
              <w:rPr>
                <w:rFonts w:hint="eastAsia"/>
                <w:vertAlign w:val="baseline"/>
                <w:lang w:val="en-US" w:eastAsia="zh-CN"/>
              </w:rPr>
              <w:t>自该政府信息形成或者变更之日起7个工作日内公开</w:t>
            </w:r>
          </w:p>
        </w:tc>
        <w:tc>
          <w:tcPr>
            <w:tcW w:w="1583" w:type="dxa"/>
            <w:vMerge w:val="restart"/>
            <w:vAlign w:val="center"/>
          </w:tcPr>
          <w:p>
            <w:pPr>
              <w:jc w:val="center"/>
              <w:rPr>
                <w:rFonts w:hint="eastAsia"/>
                <w:vertAlign w:val="baseline"/>
                <w:lang w:val="en-US" w:eastAsia="zh-CN"/>
              </w:rPr>
            </w:pPr>
            <w:r>
              <w:rPr>
                <w:rFonts w:hint="eastAsia"/>
                <w:vertAlign w:val="baseline"/>
                <w:lang w:val="en-US" w:eastAsia="zh-CN"/>
              </w:rPr>
              <w:t>唐河县自然资源局</w:t>
            </w:r>
          </w:p>
          <w:p>
            <w:pPr>
              <w:jc w:val="center"/>
              <w:rPr>
                <w:rFonts w:hint="eastAsia"/>
                <w:vertAlign w:val="baseline"/>
                <w:lang w:val="en-US" w:eastAsia="zh-CN"/>
              </w:rPr>
            </w:pPr>
          </w:p>
        </w:tc>
        <w:tc>
          <w:tcPr>
            <w:tcW w:w="2860" w:type="dxa"/>
            <w:vMerge w:val="restart"/>
            <w:vAlign w:val="center"/>
          </w:tcPr>
          <w:p>
            <w:pPr>
              <w:jc w:val="left"/>
              <w:rPr>
                <w:rFonts w:hint="default"/>
                <w:vertAlign w:val="baseline"/>
                <w:lang w:eastAsia="zh-CN"/>
              </w:rPr>
            </w:pPr>
            <w:r>
              <w:rPr>
                <w:rFonts w:hint="eastAsia"/>
                <w:vertAlign w:val="baseline"/>
                <w:lang w:val="en-US" w:eastAsia="zh-CN"/>
              </w:rPr>
              <w:t>☑政府网站   □政府公报</w:t>
            </w:r>
          </w:p>
          <w:p>
            <w:pPr>
              <w:jc w:val="left"/>
              <w:rPr>
                <w:rFonts w:hint="default"/>
                <w:vertAlign w:val="baseline"/>
                <w:lang w:val="en-US" w:eastAsia="zh-CN"/>
              </w:rPr>
            </w:pPr>
            <w:r>
              <w:rPr>
                <w:rFonts w:hint="eastAsia"/>
                <w:vertAlign w:val="baseline"/>
                <w:lang w:val="en-US" w:eastAsia="zh-CN"/>
              </w:rPr>
              <w:t>☑政务新媒体 □政务公开栏</w:t>
            </w:r>
          </w:p>
          <w:p>
            <w:pPr>
              <w:jc w:val="left"/>
              <w:rPr>
                <w:rFonts w:hint="eastAsia"/>
                <w:vertAlign w:val="baseline"/>
                <w:lang w:val="en-US" w:eastAsia="zh-CN"/>
              </w:rPr>
            </w:pPr>
            <w:r>
              <w:rPr>
                <w:rFonts w:hint="eastAsia"/>
                <w:vertAlign w:val="baseline"/>
                <w:lang w:val="en-US" w:eastAsia="zh-CN"/>
              </w:rPr>
              <w:t>□电视       □广播</w:t>
            </w:r>
          </w:p>
          <w:p>
            <w:pPr>
              <w:jc w:val="left"/>
              <w:rPr>
                <w:rFonts w:hint="default"/>
                <w:vertAlign w:val="baseline"/>
                <w:lang w:eastAsia="zh-CN"/>
              </w:rPr>
            </w:pPr>
            <w:r>
              <w:rPr>
                <w:rFonts w:hint="eastAsia"/>
                <w:vertAlign w:val="baseline"/>
                <w:lang w:val="en-US" w:eastAsia="zh-CN"/>
              </w:rPr>
              <w:t>□报刊       ☑电子信息屏</w:t>
            </w:r>
          </w:p>
          <w:p>
            <w:pPr>
              <w:jc w:val="left"/>
              <w:rPr>
                <w:rFonts w:hint="default"/>
                <w:vertAlign w:val="baseline"/>
                <w:lang w:eastAsia="zh-CN"/>
              </w:rPr>
            </w:pPr>
            <w:r>
              <w:rPr>
                <w:rFonts w:hint="eastAsia"/>
                <w:vertAlign w:val="baseline"/>
                <w:lang w:val="en-US" w:eastAsia="zh-CN"/>
              </w:rPr>
              <w:t>□政务服务中心  □档案馆</w:t>
            </w:r>
          </w:p>
          <w:p>
            <w:pPr>
              <w:jc w:val="left"/>
              <w:rPr>
                <w:rFonts w:hint="eastAsia"/>
                <w:vertAlign w:val="baseline"/>
                <w:lang w:val="en-US" w:eastAsia="zh-CN"/>
              </w:rPr>
            </w:pPr>
            <w:r>
              <w:rPr>
                <w:rFonts w:hint="eastAsia"/>
                <w:vertAlign w:val="baseline"/>
                <w:lang w:val="en-US" w:eastAsia="zh-CN"/>
              </w:rPr>
              <w:t>□其他</w:t>
            </w:r>
          </w:p>
        </w:tc>
        <w:tc>
          <w:tcPr>
            <w:tcW w:w="920" w:type="dxa"/>
            <w:gridSpan w:val="2"/>
            <w:vAlign w:val="center"/>
          </w:tcPr>
          <w:p>
            <w:pPr>
              <w:jc w:val="center"/>
              <w:rPr>
                <w:rFonts w:hint="eastAsia"/>
                <w:vertAlign w:val="baseline"/>
                <w:lang w:val="en-US" w:eastAsia="zh-CN"/>
              </w:rPr>
            </w:pPr>
            <w:r>
              <w:rPr>
                <w:rFonts w:hint="eastAsia"/>
                <w:vertAlign w:val="baseline"/>
                <w:lang w:val="en-US" w:eastAsia="zh-CN"/>
              </w:rPr>
              <w:t>√</w:t>
            </w:r>
          </w:p>
        </w:tc>
        <w:tc>
          <w:tcPr>
            <w:tcW w:w="728" w:type="dxa"/>
            <w:vAlign w:val="center"/>
          </w:tcPr>
          <w:p>
            <w:pPr>
              <w:jc w:val="center"/>
              <w:rPr>
                <w:rFonts w:hint="eastAsia"/>
                <w:vertAlign w:val="baseline"/>
                <w:lang w:val="en-US" w:eastAsia="zh-CN"/>
              </w:rPr>
            </w:pPr>
          </w:p>
        </w:tc>
        <w:tc>
          <w:tcPr>
            <w:tcW w:w="876" w:type="dxa"/>
            <w:vAlign w:val="center"/>
          </w:tcPr>
          <w:p>
            <w:pPr>
              <w:jc w:val="center"/>
              <w:rPr>
                <w:rFonts w:hint="eastAsia"/>
                <w:vertAlign w:val="baseline"/>
                <w:lang w:val="en-US" w:eastAsia="zh-CN"/>
              </w:rPr>
            </w:pPr>
            <w:r>
              <w:rPr>
                <w:rFonts w:hint="eastAsia"/>
                <w:vertAlign w:val="baseline"/>
                <w:lang w:val="en-US" w:eastAsia="zh-CN"/>
              </w:rPr>
              <w:t>√</w:t>
            </w:r>
          </w:p>
        </w:tc>
        <w:tc>
          <w:tcPr>
            <w:tcW w:w="924" w:type="dxa"/>
            <w:vAlign w:val="center"/>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6" w:hRule="atLeast"/>
          <w:jc w:val="center"/>
        </w:trPr>
        <w:tc>
          <w:tcPr>
            <w:tcW w:w="547" w:type="dxa"/>
            <w:vAlign w:val="center"/>
          </w:tcPr>
          <w:p>
            <w:pPr>
              <w:jc w:val="center"/>
              <w:rPr>
                <w:rFonts w:hint="default"/>
                <w:vertAlign w:val="baseline"/>
                <w:lang w:val="en-US" w:eastAsia="zh-CN"/>
              </w:rPr>
            </w:pPr>
            <w:r>
              <w:rPr>
                <w:rFonts w:hint="eastAsia"/>
                <w:vertAlign w:val="baseline"/>
                <w:lang w:val="en-US" w:eastAsia="zh-CN"/>
              </w:rPr>
              <w:t>17</w:t>
            </w:r>
          </w:p>
        </w:tc>
        <w:tc>
          <w:tcPr>
            <w:tcW w:w="1138" w:type="dxa"/>
            <w:vMerge w:val="continue"/>
            <w:vAlign w:val="center"/>
          </w:tcPr>
          <w:p>
            <w:pPr>
              <w:jc w:val="center"/>
              <w:rPr>
                <w:rFonts w:hint="eastAsia"/>
                <w:vertAlign w:val="baseline"/>
                <w:lang w:val="en-US" w:eastAsia="zh-CN"/>
              </w:rPr>
            </w:pPr>
          </w:p>
        </w:tc>
        <w:tc>
          <w:tcPr>
            <w:tcW w:w="1173" w:type="dxa"/>
            <w:vAlign w:val="center"/>
          </w:tcPr>
          <w:p>
            <w:pPr>
              <w:jc w:val="center"/>
              <w:rPr>
                <w:rFonts w:hint="default"/>
                <w:vertAlign w:val="baseline"/>
                <w:lang w:val="en-US" w:eastAsia="zh-CN"/>
              </w:rPr>
            </w:pPr>
            <w:r>
              <w:rPr>
                <w:rFonts w:hint="eastAsia"/>
                <w:vertAlign w:val="baseline"/>
                <w:lang w:val="en-US" w:eastAsia="zh-CN"/>
              </w:rPr>
              <w:t>重要会议</w:t>
            </w:r>
          </w:p>
        </w:tc>
        <w:tc>
          <w:tcPr>
            <w:tcW w:w="1429" w:type="dxa"/>
            <w:vAlign w:val="center"/>
          </w:tcPr>
          <w:p>
            <w:pPr>
              <w:jc w:val="center"/>
              <w:rPr>
                <w:rFonts w:hint="eastAsia"/>
                <w:vertAlign w:val="baseline"/>
                <w:lang w:val="en-US" w:eastAsia="zh-CN"/>
              </w:rPr>
            </w:pPr>
            <w:r>
              <w:rPr>
                <w:rFonts w:hint="eastAsia"/>
                <w:vertAlign w:val="baseline"/>
                <w:lang w:val="en-US" w:eastAsia="zh-CN"/>
              </w:rPr>
              <w:t>重要会议内容</w:t>
            </w:r>
          </w:p>
        </w:tc>
        <w:tc>
          <w:tcPr>
            <w:tcW w:w="1429" w:type="dxa"/>
            <w:vMerge w:val="continue"/>
            <w:vAlign w:val="center"/>
          </w:tcPr>
          <w:p>
            <w:pPr>
              <w:jc w:val="center"/>
              <w:rPr>
                <w:rFonts w:hint="eastAsia"/>
                <w:vertAlign w:val="baseline"/>
                <w:lang w:val="en-US" w:eastAsia="zh-CN"/>
              </w:rPr>
            </w:pPr>
          </w:p>
        </w:tc>
        <w:tc>
          <w:tcPr>
            <w:tcW w:w="1275" w:type="dxa"/>
            <w:vMerge w:val="continue"/>
            <w:vAlign w:val="center"/>
          </w:tcPr>
          <w:p>
            <w:pPr>
              <w:jc w:val="center"/>
              <w:rPr>
                <w:rFonts w:hint="eastAsia"/>
                <w:vertAlign w:val="baseline"/>
                <w:lang w:val="en-US" w:eastAsia="zh-CN"/>
              </w:rPr>
            </w:pPr>
          </w:p>
        </w:tc>
        <w:tc>
          <w:tcPr>
            <w:tcW w:w="1583" w:type="dxa"/>
            <w:vMerge w:val="continue"/>
            <w:vAlign w:val="center"/>
          </w:tcPr>
          <w:p>
            <w:pPr>
              <w:jc w:val="center"/>
              <w:rPr>
                <w:rFonts w:hint="eastAsia"/>
                <w:vertAlign w:val="baseline"/>
                <w:lang w:val="en-US" w:eastAsia="zh-CN"/>
              </w:rPr>
            </w:pPr>
          </w:p>
        </w:tc>
        <w:tc>
          <w:tcPr>
            <w:tcW w:w="2860" w:type="dxa"/>
            <w:vMerge w:val="continue"/>
            <w:vAlign w:val="center"/>
          </w:tcPr>
          <w:p>
            <w:pPr>
              <w:jc w:val="center"/>
              <w:rPr>
                <w:rFonts w:hint="eastAsia"/>
                <w:vertAlign w:val="baseline"/>
                <w:lang w:val="en-US" w:eastAsia="zh-CN"/>
              </w:rPr>
            </w:pPr>
          </w:p>
        </w:tc>
        <w:tc>
          <w:tcPr>
            <w:tcW w:w="920" w:type="dxa"/>
            <w:gridSpan w:val="2"/>
            <w:vAlign w:val="center"/>
          </w:tcPr>
          <w:p>
            <w:pPr>
              <w:jc w:val="center"/>
              <w:rPr>
                <w:rFonts w:hint="eastAsia"/>
                <w:vertAlign w:val="baseline"/>
                <w:lang w:val="en-US" w:eastAsia="zh-CN"/>
              </w:rPr>
            </w:pPr>
            <w:r>
              <w:rPr>
                <w:rFonts w:hint="eastAsia"/>
                <w:vertAlign w:val="baseline"/>
                <w:lang w:val="en-US" w:eastAsia="zh-CN"/>
              </w:rPr>
              <w:t>√</w:t>
            </w:r>
          </w:p>
        </w:tc>
        <w:tc>
          <w:tcPr>
            <w:tcW w:w="728" w:type="dxa"/>
            <w:vAlign w:val="center"/>
          </w:tcPr>
          <w:p>
            <w:pPr>
              <w:jc w:val="center"/>
              <w:rPr>
                <w:rFonts w:hint="eastAsia"/>
                <w:vertAlign w:val="baseline"/>
                <w:lang w:val="en-US" w:eastAsia="zh-CN"/>
              </w:rPr>
            </w:pPr>
          </w:p>
        </w:tc>
        <w:tc>
          <w:tcPr>
            <w:tcW w:w="876" w:type="dxa"/>
            <w:vAlign w:val="center"/>
          </w:tcPr>
          <w:p>
            <w:pPr>
              <w:jc w:val="center"/>
              <w:rPr>
                <w:rFonts w:hint="eastAsia"/>
                <w:vertAlign w:val="baseline"/>
                <w:lang w:val="en-US" w:eastAsia="zh-CN"/>
              </w:rPr>
            </w:pPr>
            <w:r>
              <w:rPr>
                <w:rFonts w:hint="eastAsia"/>
                <w:vertAlign w:val="baseline"/>
                <w:lang w:val="en-US" w:eastAsia="zh-CN"/>
              </w:rPr>
              <w:t>√</w:t>
            </w:r>
          </w:p>
        </w:tc>
        <w:tc>
          <w:tcPr>
            <w:tcW w:w="924" w:type="dxa"/>
            <w:vAlign w:val="center"/>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6" w:hRule="atLeast"/>
          <w:jc w:val="center"/>
        </w:trPr>
        <w:tc>
          <w:tcPr>
            <w:tcW w:w="547" w:type="dxa"/>
            <w:vAlign w:val="center"/>
          </w:tcPr>
          <w:p>
            <w:pPr>
              <w:jc w:val="center"/>
              <w:rPr>
                <w:rFonts w:hint="default"/>
                <w:vertAlign w:val="baseline"/>
                <w:lang w:val="en-US" w:eastAsia="zh-CN"/>
              </w:rPr>
            </w:pPr>
            <w:r>
              <w:rPr>
                <w:rFonts w:hint="eastAsia"/>
                <w:vertAlign w:val="baseline"/>
                <w:lang w:val="en-US" w:eastAsia="zh-CN"/>
              </w:rPr>
              <w:t>18</w:t>
            </w:r>
          </w:p>
        </w:tc>
        <w:tc>
          <w:tcPr>
            <w:tcW w:w="1138" w:type="dxa"/>
            <w:vMerge w:val="continue"/>
            <w:vAlign w:val="center"/>
          </w:tcPr>
          <w:p>
            <w:pPr>
              <w:jc w:val="center"/>
              <w:rPr>
                <w:rFonts w:hint="eastAsia"/>
                <w:vertAlign w:val="baseline"/>
                <w:lang w:val="en-US" w:eastAsia="zh-CN"/>
              </w:rPr>
            </w:pPr>
          </w:p>
        </w:tc>
        <w:tc>
          <w:tcPr>
            <w:tcW w:w="1173" w:type="dxa"/>
            <w:vAlign w:val="center"/>
          </w:tcPr>
          <w:p>
            <w:pPr>
              <w:jc w:val="center"/>
              <w:rPr>
                <w:rFonts w:hint="default"/>
                <w:vertAlign w:val="baseline"/>
                <w:lang w:val="en-US" w:eastAsia="zh-CN"/>
              </w:rPr>
            </w:pPr>
            <w:r>
              <w:rPr>
                <w:rFonts w:hint="eastAsia"/>
                <w:vertAlign w:val="baseline"/>
                <w:lang w:val="en-US" w:eastAsia="zh-CN"/>
              </w:rPr>
              <w:t>公告公示</w:t>
            </w:r>
          </w:p>
        </w:tc>
        <w:tc>
          <w:tcPr>
            <w:tcW w:w="1429" w:type="dxa"/>
            <w:vAlign w:val="center"/>
          </w:tcPr>
          <w:p>
            <w:pPr>
              <w:jc w:val="center"/>
              <w:rPr>
                <w:rFonts w:hint="eastAsia"/>
                <w:vertAlign w:val="baseline"/>
                <w:lang w:val="en-US" w:eastAsia="zh-CN"/>
              </w:rPr>
            </w:pPr>
            <w:r>
              <w:rPr>
                <w:rFonts w:hint="eastAsia"/>
                <w:vertAlign w:val="baseline"/>
                <w:lang w:val="en-US" w:eastAsia="zh-CN"/>
              </w:rPr>
              <w:t>通知、公告和公示</w:t>
            </w:r>
          </w:p>
        </w:tc>
        <w:tc>
          <w:tcPr>
            <w:tcW w:w="1429" w:type="dxa"/>
            <w:vMerge w:val="continue"/>
            <w:vAlign w:val="center"/>
          </w:tcPr>
          <w:p>
            <w:pPr>
              <w:jc w:val="center"/>
              <w:rPr>
                <w:rFonts w:hint="eastAsia"/>
                <w:vertAlign w:val="baseline"/>
                <w:lang w:val="en-US" w:eastAsia="zh-CN"/>
              </w:rPr>
            </w:pPr>
          </w:p>
        </w:tc>
        <w:tc>
          <w:tcPr>
            <w:tcW w:w="1275" w:type="dxa"/>
            <w:vMerge w:val="continue"/>
            <w:vAlign w:val="center"/>
          </w:tcPr>
          <w:p>
            <w:pPr>
              <w:jc w:val="center"/>
              <w:rPr>
                <w:rFonts w:hint="eastAsia"/>
                <w:vertAlign w:val="baseline"/>
                <w:lang w:val="en-US" w:eastAsia="zh-CN"/>
              </w:rPr>
            </w:pPr>
          </w:p>
        </w:tc>
        <w:tc>
          <w:tcPr>
            <w:tcW w:w="1583" w:type="dxa"/>
            <w:vMerge w:val="continue"/>
            <w:vAlign w:val="center"/>
          </w:tcPr>
          <w:p>
            <w:pPr>
              <w:jc w:val="center"/>
              <w:rPr>
                <w:rFonts w:hint="eastAsia"/>
                <w:vertAlign w:val="baseline"/>
                <w:lang w:val="en-US" w:eastAsia="zh-CN"/>
              </w:rPr>
            </w:pPr>
          </w:p>
        </w:tc>
        <w:tc>
          <w:tcPr>
            <w:tcW w:w="2860" w:type="dxa"/>
            <w:vMerge w:val="continue"/>
            <w:vAlign w:val="center"/>
          </w:tcPr>
          <w:p>
            <w:pPr>
              <w:jc w:val="center"/>
              <w:rPr>
                <w:rFonts w:hint="eastAsia"/>
                <w:vertAlign w:val="baseline"/>
                <w:lang w:val="en-US" w:eastAsia="zh-CN"/>
              </w:rPr>
            </w:pPr>
          </w:p>
        </w:tc>
        <w:tc>
          <w:tcPr>
            <w:tcW w:w="920" w:type="dxa"/>
            <w:gridSpan w:val="2"/>
            <w:vAlign w:val="center"/>
          </w:tcPr>
          <w:p>
            <w:pPr>
              <w:jc w:val="center"/>
              <w:rPr>
                <w:rFonts w:hint="eastAsia"/>
                <w:vertAlign w:val="baseline"/>
                <w:lang w:val="en-US" w:eastAsia="zh-CN"/>
              </w:rPr>
            </w:pPr>
            <w:r>
              <w:rPr>
                <w:rFonts w:hint="eastAsia"/>
                <w:vertAlign w:val="baseline"/>
                <w:lang w:val="en-US" w:eastAsia="zh-CN"/>
              </w:rPr>
              <w:t>√</w:t>
            </w:r>
          </w:p>
        </w:tc>
        <w:tc>
          <w:tcPr>
            <w:tcW w:w="728" w:type="dxa"/>
            <w:vAlign w:val="center"/>
          </w:tcPr>
          <w:p>
            <w:pPr>
              <w:jc w:val="center"/>
              <w:rPr>
                <w:rFonts w:hint="eastAsia"/>
                <w:vertAlign w:val="baseline"/>
                <w:lang w:val="en-US" w:eastAsia="zh-CN"/>
              </w:rPr>
            </w:pPr>
          </w:p>
        </w:tc>
        <w:tc>
          <w:tcPr>
            <w:tcW w:w="876" w:type="dxa"/>
            <w:vAlign w:val="center"/>
          </w:tcPr>
          <w:p>
            <w:pPr>
              <w:jc w:val="center"/>
              <w:rPr>
                <w:rFonts w:hint="eastAsia"/>
                <w:vertAlign w:val="baseline"/>
                <w:lang w:val="en-US" w:eastAsia="zh-CN"/>
              </w:rPr>
            </w:pPr>
            <w:r>
              <w:rPr>
                <w:rFonts w:hint="eastAsia"/>
                <w:vertAlign w:val="baseline"/>
                <w:lang w:val="en-US" w:eastAsia="zh-CN"/>
              </w:rPr>
              <w:t>√</w:t>
            </w:r>
          </w:p>
        </w:tc>
        <w:tc>
          <w:tcPr>
            <w:tcW w:w="924" w:type="dxa"/>
            <w:vAlign w:val="center"/>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6" w:hRule="atLeast"/>
          <w:jc w:val="center"/>
        </w:trPr>
        <w:tc>
          <w:tcPr>
            <w:tcW w:w="547" w:type="dxa"/>
            <w:vAlign w:val="center"/>
          </w:tcPr>
          <w:p>
            <w:pPr>
              <w:jc w:val="center"/>
              <w:rPr>
                <w:rFonts w:hint="default"/>
                <w:vertAlign w:val="baseline"/>
                <w:lang w:val="en-US" w:eastAsia="zh-CN"/>
              </w:rPr>
            </w:pPr>
            <w:r>
              <w:rPr>
                <w:rFonts w:hint="eastAsia"/>
                <w:vertAlign w:val="baseline"/>
                <w:lang w:val="en-US" w:eastAsia="zh-CN"/>
              </w:rPr>
              <w:t>19</w:t>
            </w:r>
          </w:p>
        </w:tc>
        <w:tc>
          <w:tcPr>
            <w:tcW w:w="1138" w:type="dxa"/>
            <w:vAlign w:val="center"/>
          </w:tcPr>
          <w:p>
            <w:pPr>
              <w:jc w:val="center"/>
              <w:rPr>
                <w:rFonts w:hint="default"/>
                <w:vertAlign w:val="baseline"/>
                <w:lang w:val="en-US" w:eastAsia="zh-CN"/>
              </w:rPr>
            </w:pPr>
            <w:r>
              <w:rPr>
                <w:rFonts w:hint="eastAsia"/>
                <w:vertAlign w:val="baseline"/>
                <w:lang w:val="en-US" w:eastAsia="zh-CN"/>
              </w:rPr>
              <w:t>政务新媒体</w:t>
            </w:r>
          </w:p>
        </w:tc>
        <w:tc>
          <w:tcPr>
            <w:tcW w:w="1173" w:type="dxa"/>
            <w:vAlign w:val="center"/>
          </w:tcPr>
          <w:p>
            <w:pPr>
              <w:jc w:val="center"/>
              <w:rPr>
                <w:rFonts w:hint="default"/>
                <w:vertAlign w:val="baseline"/>
                <w:lang w:val="en-US" w:eastAsia="zh-CN"/>
              </w:rPr>
            </w:pPr>
            <w:r>
              <w:rPr>
                <w:rFonts w:hint="eastAsia"/>
                <w:vertAlign w:val="baseline"/>
                <w:lang w:val="en-US" w:eastAsia="zh-CN"/>
              </w:rPr>
              <w:t>政务微信</w:t>
            </w:r>
          </w:p>
        </w:tc>
        <w:tc>
          <w:tcPr>
            <w:tcW w:w="1429" w:type="dxa"/>
            <w:vAlign w:val="center"/>
          </w:tcPr>
          <w:p>
            <w:pPr>
              <w:jc w:val="center"/>
              <w:rPr>
                <w:rFonts w:hint="default"/>
                <w:vertAlign w:val="baseline"/>
                <w:lang w:val="en-US" w:eastAsia="zh-CN"/>
              </w:rPr>
            </w:pPr>
            <w:r>
              <w:rPr>
                <w:rFonts w:hint="eastAsia"/>
                <w:vertAlign w:val="baseline"/>
                <w:lang w:val="en-US" w:eastAsia="zh-CN"/>
              </w:rPr>
              <w:t>微信主账号名称、图标、二维码</w:t>
            </w:r>
          </w:p>
        </w:tc>
        <w:tc>
          <w:tcPr>
            <w:tcW w:w="1429" w:type="dxa"/>
            <w:vAlign w:val="center"/>
          </w:tcPr>
          <w:p>
            <w:pPr>
              <w:jc w:val="center"/>
              <w:rPr>
                <w:rFonts w:hint="eastAsia"/>
                <w:vertAlign w:val="baseline"/>
                <w:lang w:val="en-US" w:eastAsia="zh-CN"/>
              </w:rPr>
            </w:pPr>
            <w:r>
              <w:rPr>
                <w:rFonts w:hint="eastAsia"/>
                <w:vertAlign w:val="baseline"/>
                <w:lang w:val="en-US" w:eastAsia="zh-CN"/>
              </w:rPr>
              <w:t>《中华人民共和国政府信息公开条例》《河南省实施&lt;中华人民共和国政府信息公开条例&gt;办法》等法律法规规范性文件</w:t>
            </w:r>
          </w:p>
        </w:tc>
        <w:tc>
          <w:tcPr>
            <w:tcW w:w="1275" w:type="dxa"/>
            <w:vAlign w:val="center"/>
          </w:tcPr>
          <w:p>
            <w:pPr>
              <w:jc w:val="center"/>
              <w:rPr>
                <w:rFonts w:hint="eastAsia"/>
                <w:vertAlign w:val="baseline"/>
                <w:lang w:val="en-US" w:eastAsia="zh-CN"/>
              </w:rPr>
            </w:pPr>
            <w:r>
              <w:rPr>
                <w:rFonts w:hint="eastAsia"/>
                <w:vertAlign w:val="baseline"/>
                <w:lang w:val="en-US" w:eastAsia="zh-CN"/>
              </w:rPr>
              <w:t>自该政府信息形成或者变更之日起7个工作日内公开</w:t>
            </w:r>
          </w:p>
        </w:tc>
        <w:tc>
          <w:tcPr>
            <w:tcW w:w="1583" w:type="dxa"/>
            <w:vAlign w:val="center"/>
          </w:tcPr>
          <w:p>
            <w:pPr>
              <w:jc w:val="center"/>
              <w:rPr>
                <w:rFonts w:hint="eastAsia"/>
                <w:vertAlign w:val="baseline"/>
                <w:lang w:val="en-US" w:eastAsia="zh-CN"/>
              </w:rPr>
            </w:pPr>
            <w:r>
              <w:rPr>
                <w:rFonts w:hint="eastAsia"/>
                <w:vertAlign w:val="baseline"/>
                <w:lang w:val="en-US" w:eastAsia="zh-CN"/>
              </w:rPr>
              <w:t>唐河县自然资源局</w:t>
            </w:r>
          </w:p>
          <w:p>
            <w:pPr>
              <w:jc w:val="center"/>
              <w:rPr>
                <w:rFonts w:hint="eastAsia"/>
                <w:vertAlign w:val="baseline"/>
                <w:lang w:val="en-US" w:eastAsia="zh-CN"/>
              </w:rPr>
            </w:pPr>
          </w:p>
        </w:tc>
        <w:tc>
          <w:tcPr>
            <w:tcW w:w="2860" w:type="dxa"/>
            <w:vAlign w:val="center"/>
          </w:tcPr>
          <w:p>
            <w:pPr>
              <w:jc w:val="left"/>
              <w:rPr>
                <w:rFonts w:hint="default"/>
                <w:vertAlign w:val="baseline"/>
                <w:lang w:eastAsia="zh-CN"/>
              </w:rPr>
            </w:pPr>
            <w:r>
              <w:rPr>
                <w:rFonts w:hint="eastAsia"/>
                <w:vertAlign w:val="baseline"/>
                <w:lang w:val="en-US" w:eastAsia="zh-CN"/>
              </w:rPr>
              <w:t>☑政府网站   □政府公报</w:t>
            </w:r>
          </w:p>
          <w:p>
            <w:pPr>
              <w:jc w:val="left"/>
              <w:rPr>
                <w:rFonts w:hint="default"/>
                <w:vertAlign w:val="baseline"/>
                <w:lang w:val="en-US" w:eastAsia="zh-CN"/>
              </w:rPr>
            </w:pPr>
            <w:r>
              <w:rPr>
                <w:rFonts w:hint="eastAsia"/>
                <w:vertAlign w:val="baseline"/>
                <w:lang w:val="en-US" w:eastAsia="zh-CN"/>
              </w:rPr>
              <w:t>☑政务新媒体 □政务公开栏</w:t>
            </w:r>
          </w:p>
          <w:p>
            <w:pPr>
              <w:jc w:val="left"/>
              <w:rPr>
                <w:rFonts w:hint="eastAsia"/>
                <w:vertAlign w:val="baseline"/>
                <w:lang w:val="en-US" w:eastAsia="zh-CN"/>
              </w:rPr>
            </w:pPr>
            <w:r>
              <w:rPr>
                <w:rFonts w:hint="eastAsia"/>
                <w:vertAlign w:val="baseline"/>
                <w:lang w:val="en-US" w:eastAsia="zh-CN"/>
              </w:rPr>
              <w:t>□电视       □广播</w:t>
            </w:r>
          </w:p>
          <w:p>
            <w:pPr>
              <w:jc w:val="center"/>
              <w:rPr>
                <w:rFonts w:hint="default"/>
                <w:vertAlign w:val="baseline"/>
                <w:lang w:eastAsia="zh-CN"/>
              </w:rPr>
            </w:pPr>
            <w:r>
              <w:rPr>
                <w:rFonts w:hint="eastAsia"/>
                <w:vertAlign w:val="baseline"/>
                <w:lang w:val="en-US" w:eastAsia="zh-CN"/>
              </w:rPr>
              <w:t>□报刊       □电子信息屏</w:t>
            </w:r>
          </w:p>
          <w:p>
            <w:pPr>
              <w:jc w:val="center"/>
              <w:rPr>
                <w:rFonts w:hint="default"/>
                <w:vertAlign w:val="baseline"/>
                <w:lang w:eastAsia="zh-CN"/>
              </w:rPr>
            </w:pPr>
            <w:r>
              <w:rPr>
                <w:rFonts w:hint="eastAsia"/>
                <w:vertAlign w:val="baseline"/>
                <w:lang w:val="en-US" w:eastAsia="zh-CN"/>
              </w:rPr>
              <w:t>□政务服务中心  □档案馆</w:t>
            </w:r>
          </w:p>
          <w:p>
            <w:pPr>
              <w:jc w:val="center"/>
              <w:rPr>
                <w:rFonts w:hint="eastAsia"/>
                <w:vertAlign w:val="baseline"/>
                <w:lang w:val="en-US" w:eastAsia="zh-CN"/>
              </w:rPr>
            </w:pPr>
            <w:r>
              <w:rPr>
                <w:rFonts w:hint="eastAsia"/>
                <w:vertAlign w:val="baseline"/>
                <w:lang w:val="en-US" w:eastAsia="zh-CN"/>
              </w:rPr>
              <w:t>□其他</w:t>
            </w:r>
          </w:p>
        </w:tc>
        <w:tc>
          <w:tcPr>
            <w:tcW w:w="920" w:type="dxa"/>
            <w:gridSpan w:val="2"/>
            <w:vAlign w:val="center"/>
          </w:tcPr>
          <w:p>
            <w:pPr>
              <w:jc w:val="center"/>
              <w:rPr>
                <w:rFonts w:hint="eastAsia"/>
                <w:vertAlign w:val="baseline"/>
                <w:lang w:val="en-US" w:eastAsia="zh-CN"/>
              </w:rPr>
            </w:pPr>
            <w:r>
              <w:rPr>
                <w:rFonts w:hint="eastAsia"/>
                <w:vertAlign w:val="baseline"/>
                <w:lang w:val="en-US" w:eastAsia="zh-CN"/>
              </w:rPr>
              <w:t>√</w:t>
            </w:r>
          </w:p>
        </w:tc>
        <w:tc>
          <w:tcPr>
            <w:tcW w:w="728" w:type="dxa"/>
            <w:vAlign w:val="center"/>
          </w:tcPr>
          <w:p>
            <w:pPr>
              <w:jc w:val="center"/>
              <w:rPr>
                <w:rFonts w:hint="eastAsia"/>
                <w:vertAlign w:val="baseline"/>
                <w:lang w:val="en-US" w:eastAsia="zh-CN"/>
              </w:rPr>
            </w:pPr>
          </w:p>
        </w:tc>
        <w:tc>
          <w:tcPr>
            <w:tcW w:w="876" w:type="dxa"/>
            <w:vAlign w:val="center"/>
          </w:tcPr>
          <w:p>
            <w:pPr>
              <w:jc w:val="center"/>
              <w:rPr>
                <w:rFonts w:hint="eastAsia"/>
                <w:vertAlign w:val="baseline"/>
                <w:lang w:val="en-US" w:eastAsia="zh-CN"/>
              </w:rPr>
            </w:pPr>
            <w:r>
              <w:rPr>
                <w:rFonts w:hint="eastAsia"/>
                <w:vertAlign w:val="baseline"/>
                <w:lang w:val="en-US" w:eastAsia="zh-CN"/>
              </w:rPr>
              <w:t>√</w:t>
            </w:r>
          </w:p>
        </w:tc>
        <w:tc>
          <w:tcPr>
            <w:tcW w:w="924" w:type="dxa"/>
            <w:vAlign w:val="center"/>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6" w:hRule="atLeast"/>
          <w:jc w:val="center"/>
        </w:trPr>
        <w:tc>
          <w:tcPr>
            <w:tcW w:w="547" w:type="dxa"/>
            <w:vAlign w:val="center"/>
          </w:tcPr>
          <w:p>
            <w:pPr>
              <w:jc w:val="center"/>
              <w:rPr>
                <w:rFonts w:hint="default"/>
                <w:vertAlign w:val="baseline"/>
                <w:lang w:val="en-US" w:eastAsia="zh-CN"/>
              </w:rPr>
            </w:pPr>
            <w:r>
              <w:rPr>
                <w:rFonts w:hint="eastAsia"/>
                <w:vertAlign w:val="baseline"/>
                <w:lang w:val="en-US" w:eastAsia="zh-CN"/>
              </w:rPr>
              <w:t>20</w:t>
            </w:r>
          </w:p>
        </w:tc>
        <w:tc>
          <w:tcPr>
            <w:tcW w:w="1138" w:type="dxa"/>
            <w:vMerge w:val="restart"/>
            <w:vAlign w:val="center"/>
          </w:tcPr>
          <w:p>
            <w:pPr>
              <w:jc w:val="center"/>
              <w:rPr>
                <w:rFonts w:hint="default"/>
                <w:vertAlign w:val="baseline"/>
                <w:lang w:val="en-US" w:eastAsia="zh-CN"/>
              </w:rPr>
            </w:pPr>
            <w:r>
              <w:rPr>
                <w:rFonts w:hint="eastAsia"/>
                <w:vertAlign w:val="baseline"/>
                <w:lang w:val="en-US" w:eastAsia="zh-CN"/>
              </w:rPr>
              <w:t>规划许可</w:t>
            </w:r>
          </w:p>
        </w:tc>
        <w:tc>
          <w:tcPr>
            <w:tcW w:w="1173" w:type="dxa"/>
            <w:vAlign w:val="center"/>
          </w:tcPr>
          <w:p>
            <w:pPr>
              <w:jc w:val="center"/>
              <w:rPr>
                <w:rFonts w:hint="eastAsia"/>
                <w:vertAlign w:val="baseline"/>
                <w:lang w:val="en-US" w:eastAsia="zh-CN"/>
              </w:rPr>
            </w:pPr>
            <w:r>
              <w:rPr>
                <w:rFonts w:hint="eastAsia"/>
                <w:vertAlign w:val="baseline"/>
                <w:lang w:val="en-US" w:eastAsia="zh-CN"/>
              </w:rPr>
              <w:t>建设项目选址意见书</w:t>
            </w:r>
          </w:p>
        </w:tc>
        <w:tc>
          <w:tcPr>
            <w:tcW w:w="1429" w:type="dxa"/>
            <w:vAlign w:val="center"/>
          </w:tcPr>
          <w:p>
            <w:pPr>
              <w:jc w:val="center"/>
              <w:rPr>
                <w:rFonts w:hint="eastAsia"/>
                <w:vertAlign w:val="baseline"/>
                <w:lang w:val="en-US" w:eastAsia="zh-CN"/>
              </w:rPr>
            </w:pPr>
            <w:r>
              <w:rPr>
                <w:rFonts w:hint="eastAsia"/>
                <w:vertAlign w:val="baseline"/>
                <w:lang w:val="en-US" w:eastAsia="zh-CN"/>
              </w:rPr>
              <w:t>新办、变更、延续、补证、注销的办理情况（涉密项目除外）</w:t>
            </w:r>
          </w:p>
        </w:tc>
        <w:tc>
          <w:tcPr>
            <w:tcW w:w="1429" w:type="dxa"/>
            <w:vMerge w:val="restart"/>
            <w:vAlign w:val="center"/>
          </w:tcPr>
          <w:p>
            <w:pPr>
              <w:jc w:val="center"/>
              <w:rPr>
                <w:rFonts w:hint="eastAsia"/>
                <w:vertAlign w:val="baseline"/>
                <w:lang w:val="en-US" w:eastAsia="zh-CN"/>
              </w:rPr>
            </w:pPr>
            <w:r>
              <w:rPr>
                <w:rFonts w:hint="eastAsia"/>
                <w:vertAlign w:val="baseline"/>
                <w:lang w:val="en-US" w:eastAsia="zh-CN"/>
              </w:rPr>
              <w:t>《城乡规划法》、《中华人民共和国政府信息公开条例》、《河南省实施&lt;中华人民共和国政府信息公开条例&gt;办法》等法律法规规范性文件</w:t>
            </w:r>
          </w:p>
        </w:tc>
        <w:tc>
          <w:tcPr>
            <w:tcW w:w="1275" w:type="dxa"/>
            <w:vMerge w:val="restart"/>
            <w:vAlign w:val="center"/>
          </w:tcPr>
          <w:p>
            <w:pPr>
              <w:jc w:val="center"/>
              <w:rPr>
                <w:rFonts w:hint="eastAsia"/>
                <w:vertAlign w:val="baseline"/>
                <w:lang w:val="en-US" w:eastAsia="zh-CN"/>
              </w:rPr>
            </w:pPr>
            <w:r>
              <w:rPr>
                <w:rFonts w:hint="eastAsia"/>
                <w:vertAlign w:val="baseline"/>
                <w:lang w:val="en-US" w:eastAsia="zh-CN"/>
              </w:rPr>
              <w:t>自该政府信息形成或者变更之日起20个工作日内公开</w:t>
            </w:r>
          </w:p>
        </w:tc>
        <w:tc>
          <w:tcPr>
            <w:tcW w:w="1583" w:type="dxa"/>
            <w:vMerge w:val="restart"/>
            <w:vAlign w:val="center"/>
          </w:tcPr>
          <w:p>
            <w:pPr>
              <w:jc w:val="center"/>
              <w:rPr>
                <w:rFonts w:hint="eastAsia"/>
                <w:vertAlign w:val="baseline"/>
                <w:lang w:val="en-US" w:eastAsia="zh-CN"/>
              </w:rPr>
            </w:pPr>
            <w:r>
              <w:rPr>
                <w:rFonts w:hint="eastAsia"/>
                <w:vertAlign w:val="baseline"/>
                <w:lang w:val="en-US" w:eastAsia="zh-CN"/>
              </w:rPr>
              <w:t>唐河县自然资源局</w:t>
            </w:r>
          </w:p>
          <w:p>
            <w:pPr>
              <w:jc w:val="center"/>
              <w:rPr>
                <w:rFonts w:hint="default"/>
                <w:vertAlign w:val="baseline"/>
                <w:lang w:val="en-US" w:eastAsia="zh-CN"/>
              </w:rPr>
            </w:pPr>
          </w:p>
        </w:tc>
        <w:tc>
          <w:tcPr>
            <w:tcW w:w="2860" w:type="dxa"/>
            <w:vMerge w:val="restart"/>
            <w:vAlign w:val="center"/>
          </w:tcPr>
          <w:p>
            <w:pPr>
              <w:jc w:val="left"/>
              <w:rPr>
                <w:rFonts w:hint="default"/>
                <w:vertAlign w:val="baseline"/>
                <w:lang w:eastAsia="zh-CN"/>
              </w:rPr>
            </w:pPr>
            <w:r>
              <w:rPr>
                <w:rFonts w:hint="eastAsia"/>
                <w:vertAlign w:val="baseline"/>
                <w:lang w:val="en-US" w:eastAsia="zh-CN"/>
              </w:rPr>
              <w:t>☑政府网站   □政府公报</w:t>
            </w:r>
          </w:p>
          <w:p>
            <w:pPr>
              <w:jc w:val="left"/>
              <w:rPr>
                <w:rFonts w:hint="default"/>
                <w:vertAlign w:val="baseline"/>
                <w:lang w:val="en-US" w:eastAsia="zh-CN"/>
              </w:rPr>
            </w:pPr>
            <w:r>
              <w:rPr>
                <w:rFonts w:hint="eastAsia"/>
                <w:vertAlign w:val="baseline"/>
                <w:lang w:val="en-US" w:eastAsia="zh-CN"/>
              </w:rPr>
              <w:t>□政务新媒体 □政务公开栏</w:t>
            </w:r>
          </w:p>
          <w:p>
            <w:pPr>
              <w:jc w:val="left"/>
              <w:rPr>
                <w:rFonts w:hint="eastAsia"/>
                <w:vertAlign w:val="baseline"/>
                <w:lang w:val="en-US" w:eastAsia="zh-CN"/>
              </w:rPr>
            </w:pPr>
            <w:r>
              <w:rPr>
                <w:rFonts w:hint="eastAsia"/>
                <w:vertAlign w:val="baseline"/>
                <w:lang w:val="en-US" w:eastAsia="zh-CN"/>
              </w:rPr>
              <w:t>□电视       □广播</w:t>
            </w:r>
          </w:p>
          <w:p>
            <w:pPr>
              <w:jc w:val="left"/>
              <w:rPr>
                <w:rFonts w:hint="default"/>
                <w:vertAlign w:val="baseline"/>
                <w:lang w:eastAsia="zh-CN"/>
              </w:rPr>
            </w:pPr>
            <w:r>
              <w:rPr>
                <w:rFonts w:hint="eastAsia"/>
                <w:vertAlign w:val="baseline"/>
                <w:lang w:val="en-US" w:eastAsia="zh-CN"/>
              </w:rPr>
              <w:t>□报刊       □电子信息屏</w:t>
            </w:r>
          </w:p>
          <w:p>
            <w:pPr>
              <w:jc w:val="left"/>
              <w:rPr>
                <w:rFonts w:hint="default"/>
                <w:vertAlign w:val="baseline"/>
                <w:lang w:eastAsia="zh-CN"/>
              </w:rPr>
            </w:pPr>
            <w:r>
              <w:rPr>
                <w:rFonts w:hint="eastAsia"/>
                <w:vertAlign w:val="baseline"/>
                <w:lang w:val="en-US" w:eastAsia="zh-CN"/>
              </w:rPr>
              <w:t>□政务服务中心  □档案馆</w:t>
            </w:r>
          </w:p>
          <w:p>
            <w:pPr>
              <w:jc w:val="left"/>
              <w:rPr>
                <w:rFonts w:hint="eastAsia"/>
                <w:vertAlign w:val="baseline"/>
                <w:lang w:val="en-US" w:eastAsia="zh-CN"/>
              </w:rPr>
            </w:pPr>
            <w:r>
              <w:rPr>
                <w:rFonts w:hint="eastAsia"/>
                <w:vertAlign w:val="baseline"/>
                <w:lang w:val="en-US" w:eastAsia="zh-CN"/>
              </w:rPr>
              <w:t>☑其他</w:t>
            </w:r>
          </w:p>
        </w:tc>
        <w:tc>
          <w:tcPr>
            <w:tcW w:w="920" w:type="dxa"/>
            <w:gridSpan w:val="2"/>
            <w:vAlign w:val="center"/>
          </w:tcPr>
          <w:p>
            <w:pPr>
              <w:jc w:val="center"/>
              <w:rPr>
                <w:rFonts w:hint="eastAsia"/>
                <w:vertAlign w:val="baseline"/>
                <w:lang w:val="en-US" w:eastAsia="zh-CN"/>
              </w:rPr>
            </w:pPr>
            <w:r>
              <w:rPr>
                <w:rFonts w:hint="eastAsia"/>
                <w:vertAlign w:val="baseline"/>
                <w:lang w:val="en-US" w:eastAsia="zh-CN"/>
              </w:rPr>
              <w:t>√</w:t>
            </w:r>
          </w:p>
        </w:tc>
        <w:tc>
          <w:tcPr>
            <w:tcW w:w="728" w:type="dxa"/>
            <w:vAlign w:val="center"/>
          </w:tcPr>
          <w:p>
            <w:pPr>
              <w:jc w:val="center"/>
              <w:rPr>
                <w:rFonts w:hint="eastAsia"/>
                <w:vertAlign w:val="baseline"/>
                <w:lang w:val="en-US" w:eastAsia="zh-CN"/>
              </w:rPr>
            </w:pPr>
          </w:p>
        </w:tc>
        <w:tc>
          <w:tcPr>
            <w:tcW w:w="876" w:type="dxa"/>
            <w:vAlign w:val="center"/>
          </w:tcPr>
          <w:p>
            <w:pPr>
              <w:jc w:val="center"/>
              <w:rPr>
                <w:rFonts w:hint="eastAsia"/>
                <w:vertAlign w:val="baseline"/>
                <w:lang w:val="en-US" w:eastAsia="zh-CN"/>
              </w:rPr>
            </w:pPr>
            <w:r>
              <w:rPr>
                <w:rFonts w:hint="eastAsia"/>
                <w:vertAlign w:val="baseline"/>
                <w:lang w:val="en-US" w:eastAsia="zh-CN"/>
              </w:rPr>
              <w:t>√</w:t>
            </w:r>
          </w:p>
        </w:tc>
        <w:tc>
          <w:tcPr>
            <w:tcW w:w="924" w:type="dxa"/>
            <w:vAlign w:val="center"/>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6" w:hRule="atLeast"/>
          <w:jc w:val="center"/>
        </w:trPr>
        <w:tc>
          <w:tcPr>
            <w:tcW w:w="547" w:type="dxa"/>
            <w:vAlign w:val="center"/>
          </w:tcPr>
          <w:p>
            <w:pPr>
              <w:jc w:val="center"/>
              <w:rPr>
                <w:rFonts w:hint="default"/>
                <w:vertAlign w:val="baseline"/>
                <w:lang w:val="en-US" w:eastAsia="zh-CN"/>
              </w:rPr>
            </w:pPr>
            <w:r>
              <w:rPr>
                <w:rFonts w:hint="eastAsia"/>
                <w:vertAlign w:val="baseline"/>
                <w:lang w:val="en-US" w:eastAsia="zh-CN"/>
              </w:rPr>
              <w:t>21</w:t>
            </w:r>
          </w:p>
        </w:tc>
        <w:tc>
          <w:tcPr>
            <w:tcW w:w="1138" w:type="dxa"/>
            <w:vMerge w:val="continue"/>
            <w:vAlign w:val="center"/>
          </w:tcPr>
          <w:p>
            <w:pPr>
              <w:jc w:val="center"/>
              <w:rPr>
                <w:rFonts w:hint="eastAsia"/>
                <w:vertAlign w:val="baseline"/>
                <w:lang w:val="en-US" w:eastAsia="zh-CN"/>
              </w:rPr>
            </w:pPr>
          </w:p>
        </w:tc>
        <w:tc>
          <w:tcPr>
            <w:tcW w:w="1173" w:type="dxa"/>
            <w:vAlign w:val="center"/>
          </w:tcPr>
          <w:p>
            <w:pPr>
              <w:jc w:val="center"/>
              <w:rPr>
                <w:rFonts w:hint="eastAsia"/>
                <w:vertAlign w:val="baseline"/>
                <w:lang w:val="en-US" w:eastAsia="zh-CN"/>
              </w:rPr>
            </w:pPr>
            <w:r>
              <w:rPr>
                <w:rFonts w:hint="eastAsia"/>
                <w:vertAlign w:val="baseline"/>
                <w:lang w:val="en-US" w:eastAsia="zh-CN"/>
              </w:rPr>
              <w:t>建设用地规划许可证</w:t>
            </w:r>
          </w:p>
        </w:tc>
        <w:tc>
          <w:tcPr>
            <w:tcW w:w="1429" w:type="dxa"/>
            <w:vAlign w:val="center"/>
          </w:tcPr>
          <w:p>
            <w:pPr>
              <w:jc w:val="center"/>
              <w:rPr>
                <w:rFonts w:hint="eastAsia"/>
                <w:vertAlign w:val="baseline"/>
                <w:lang w:val="en-US" w:eastAsia="zh-CN"/>
              </w:rPr>
            </w:pPr>
            <w:r>
              <w:rPr>
                <w:rFonts w:hint="eastAsia"/>
                <w:vertAlign w:val="baseline"/>
                <w:lang w:val="en-US" w:eastAsia="zh-CN"/>
              </w:rPr>
              <w:t>新办、变更、延续、补证、注销的办理情况（涉密项目除外）</w:t>
            </w:r>
          </w:p>
        </w:tc>
        <w:tc>
          <w:tcPr>
            <w:tcW w:w="1429" w:type="dxa"/>
            <w:vMerge w:val="continue"/>
            <w:vAlign w:val="center"/>
          </w:tcPr>
          <w:p>
            <w:pPr>
              <w:jc w:val="center"/>
              <w:rPr>
                <w:rFonts w:hint="eastAsia"/>
                <w:vertAlign w:val="baseline"/>
                <w:lang w:val="en-US" w:eastAsia="zh-CN"/>
              </w:rPr>
            </w:pPr>
          </w:p>
        </w:tc>
        <w:tc>
          <w:tcPr>
            <w:tcW w:w="1275" w:type="dxa"/>
            <w:vMerge w:val="continue"/>
            <w:vAlign w:val="center"/>
          </w:tcPr>
          <w:p>
            <w:pPr>
              <w:jc w:val="center"/>
              <w:rPr>
                <w:rFonts w:hint="eastAsia"/>
                <w:vertAlign w:val="baseline"/>
                <w:lang w:val="en-US" w:eastAsia="zh-CN"/>
              </w:rPr>
            </w:pPr>
          </w:p>
        </w:tc>
        <w:tc>
          <w:tcPr>
            <w:tcW w:w="1583" w:type="dxa"/>
            <w:vMerge w:val="continue"/>
            <w:vAlign w:val="center"/>
          </w:tcPr>
          <w:p>
            <w:pPr>
              <w:jc w:val="center"/>
              <w:rPr>
                <w:rFonts w:hint="eastAsia"/>
                <w:vertAlign w:val="baseline"/>
                <w:lang w:val="en-US" w:eastAsia="zh-CN"/>
              </w:rPr>
            </w:pPr>
          </w:p>
        </w:tc>
        <w:tc>
          <w:tcPr>
            <w:tcW w:w="2860" w:type="dxa"/>
            <w:vMerge w:val="continue"/>
            <w:vAlign w:val="center"/>
          </w:tcPr>
          <w:p>
            <w:pPr>
              <w:jc w:val="center"/>
              <w:rPr>
                <w:rFonts w:hint="eastAsia"/>
                <w:vertAlign w:val="baseline"/>
                <w:lang w:val="en-US" w:eastAsia="zh-CN"/>
              </w:rPr>
            </w:pPr>
          </w:p>
        </w:tc>
        <w:tc>
          <w:tcPr>
            <w:tcW w:w="920" w:type="dxa"/>
            <w:gridSpan w:val="2"/>
            <w:vAlign w:val="center"/>
          </w:tcPr>
          <w:p>
            <w:pPr>
              <w:jc w:val="center"/>
              <w:rPr>
                <w:rFonts w:hint="eastAsia"/>
                <w:vertAlign w:val="baseline"/>
                <w:lang w:val="en-US" w:eastAsia="zh-CN"/>
              </w:rPr>
            </w:pPr>
            <w:r>
              <w:rPr>
                <w:rFonts w:hint="eastAsia"/>
                <w:vertAlign w:val="baseline"/>
                <w:lang w:val="en-US" w:eastAsia="zh-CN"/>
              </w:rPr>
              <w:t>√</w:t>
            </w:r>
          </w:p>
        </w:tc>
        <w:tc>
          <w:tcPr>
            <w:tcW w:w="728" w:type="dxa"/>
            <w:vAlign w:val="center"/>
          </w:tcPr>
          <w:p>
            <w:pPr>
              <w:jc w:val="center"/>
              <w:rPr>
                <w:rFonts w:hint="eastAsia"/>
                <w:vertAlign w:val="baseline"/>
                <w:lang w:val="en-US" w:eastAsia="zh-CN"/>
              </w:rPr>
            </w:pPr>
          </w:p>
        </w:tc>
        <w:tc>
          <w:tcPr>
            <w:tcW w:w="876" w:type="dxa"/>
            <w:vAlign w:val="center"/>
          </w:tcPr>
          <w:p>
            <w:pPr>
              <w:jc w:val="center"/>
              <w:rPr>
                <w:rFonts w:hint="eastAsia"/>
                <w:vertAlign w:val="baseline"/>
                <w:lang w:val="en-US" w:eastAsia="zh-CN"/>
              </w:rPr>
            </w:pPr>
            <w:r>
              <w:rPr>
                <w:rFonts w:hint="eastAsia"/>
                <w:vertAlign w:val="baseline"/>
                <w:lang w:val="en-US" w:eastAsia="zh-CN"/>
              </w:rPr>
              <w:t>√</w:t>
            </w:r>
          </w:p>
        </w:tc>
        <w:tc>
          <w:tcPr>
            <w:tcW w:w="924" w:type="dxa"/>
            <w:vAlign w:val="center"/>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3" w:hRule="atLeast"/>
          <w:jc w:val="center"/>
        </w:trPr>
        <w:tc>
          <w:tcPr>
            <w:tcW w:w="547" w:type="dxa"/>
            <w:vAlign w:val="center"/>
          </w:tcPr>
          <w:p>
            <w:pPr>
              <w:jc w:val="center"/>
              <w:rPr>
                <w:rFonts w:hint="default"/>
                <w:vertAlign w:val="baseline"/>
                <w:lang w:val="en-US" w:eastAsia="zh-CN"/>
              </w:rPr>
            </w:pPr>
            <w:r>
              <w:rPr>
                <w:rFonts w:hint="eastAsia"/>
                <w:vertAlign w:val="baseline"/>
                <w:lang w:val="en-US" w:eastAsia="zh-CN"/>
              </w:rPr>
              <w:t>22</w:t>
            </w:r>
          </w:p>
        </w:tc>
        <w:tc>
          <w:tcPr>
            <w:tcW w:w="1138" w:type="dxa"/>
            <w:vMerge w:val="restart"/>
            <w:vAlign w:val="center"/>
          </w:tcPr>
          <w:p>
            <w:pPr>
              <w:jc w:val="center"/>
              <w:rPr>
                <w:rFonts w:hint="default"/>
                <w:vertAlign w:val="baseline"/>
                <w:lang w:val="en-US" w:eastAsia="zh-CN"/>
              </w:rPr>
            </w:pPr>
            <w:r>
              <w:rPr>
                <w:rFonts w:hint="eastAsia"/>
                <w:vertAlign w:val="baseline"/>
                <w:lang w:val="en-US" w:eastAsia="zh-CN"/>
              </w:rPr>
              <w:t>行政处罚</w:t>
            </w:r>
          </w:p>
        </w:tc>
        <w:tc>
          <w:tcPr>
            <w:tcW w:w="1173" w:type="dxa"/>
            <w:vAlign w:val="center"/>
          </w:tcPr>
          <w:p>
            <w:pPr>
              <w:jc w:val="center"/>
              <w:rPr>
                <w:rFonts w:hint="default"/>
                <w:vertAlign w:val="baseline"/>
                <w:lang w:val="en-US" w:eastAsia="zh-CN"/>
              </w:rPr>
            </w:pPr>
            <w:r>
              <w:rPr>
                <w:rFonts w:hint="eastAsia"/>
                <w:vertAlign w:val="baseline"/>
                <w:lang w:val="en-US" w:eastAsia="zh-CN"/>
              </w:rPr>
              <w:t>事前公开</w:t>
            </w:r>
          </w:p>
        </w:tc>
        <w:tc>
          <w:tcPr>
            <w:tcW w:w="1429" w:type="dxa"/>
            <w:vAlign w:val="center"/>
          </w:tcPr>
          <w:p>
            <w:pPr>
              <w:jc w:val="center"/>
              <w:rPr>
                <w:rFonts w:hint="default"/>
                <w:vertAlign w:val="baseline"/>
                <w:lang w:val="en-US" w:eastAsia="zh-CN"/>
              </w:rPr>
            </w:pPr>
            <w:r>
              <w:rPr>
                <w:rFonts w:hint="eastAsia"/>
                <w:vertAlign w:val="baseline"/>
                <w:lang w:val="en-US" w:eastAsia="zh-CN"/>
              </w:rPr>
              <w:t>实施法定审核、管理办法</w:t>
            </w:r>
          </w:p>
        </w:tc>
        <w:tc>
          <w:tcPr>
            <w:tcW w:w="1429" w:type="dxa"/>
            <w:vMerge w:val="restart"/>
            <w:vAlign w:val="center"/>
          </w:tcPr>
          <w:p>
            <w:pPr>
              <w:jc w:val="center"/>
              <w:rPr>
                <w:rFonts w:hint="eastAsia"/>
                <w:vertAlign w:val="baseline"/>
                <w:lang w:val="en-US" w:eastAsia="zh-CN"/>
              </w:rPr>
            </w:pPr>
            <w:r>
              <w:rPr>
                <w:rFonts w:hint="eastAsia"/>
                <w:vertAlign w:val="baseline"/>
                <w:lang w:val="en-US" w:eastAsia="zh-CN"/>
              </w:rPr>
              <w:t>《城乡规划法》、《政府信息公开条例》、《关于全面推行行政执法公示制度执法全过程记录制度重大执法决定法制审核制度的指导意见》</w:t>
            </w:r>
          </w:p>
        </w:tc>
        <w:tc>
          <w:tcPr>
            <w:tcW w:w="1275" w:type="dxa"/>
            <w:vMerge w:val="restart"/>
            <w:vAlign w:val="center"/>
          </w:tcPr>
          <w:p>
            <w:pPr>
              <w:jc w:val="center"/>
              <w:rPr>
                <w:rFonts w:hint="eastAsia"/>
                <w:vertAlign w:val="baseline"/>
                <w:lang w:val="en-US" w:eastAsia="zh-CN"/>
              </w:rPr>
            </w:pPr>
            <w:r>
              <w:rPr>
                <w:rFonts w:hint="eastAsia"/>
                <w:vertAlign w:val="baseline"/>
                <w:lang w:val="en-US" w:eastAsia="zh-CN"/>
              </w:rPr>
              <w:t>自该政府信息形成或者变更之日起20个工作日内公开</w:t>
            </w:r>
          </w:p>
        </w:tc>
        <w:tc>
          <w:tcPr>
            <w:tcW w:w="1583" w:type="dxa"/>
            <w:vMerge w:val="restart"/>
            <w:vAlign w:val="center"/>
          </w:tcPr>
          <w:p>
            <w:pPr>
              <w:jc w:val="center"/>
              <w:rPr>
                <w:rFonts w:hint="eastAsia"/>
                <w:vertAlign w:val="baseline"/>
                <w:lang w:val="en-US" w:eastAsia="zh-CN"/>
              </w:rPr>
            </w:pPr>
            <w:r>
              <w:rPr>
                <w:rFonts w:hint="eastAsia"/>
                <w:vertAlign w:val="baseline"/>
                <w:lang w:val="en-US" w:eastAsia="zh-CN"/>
              </w:rPr>
              <w:t>唐河县自然资源局</w:t>
            </w:r>
          </w:p>
          <w:p>
            <w:pPr>
              <w:jc w:val="center"/>
              <w:rPr>
                <w:rFonts w:hint="eastAsia"/>
                <w:vertAlign w:val="baseline"/>
                <w:lang w:val="en-US" w:eastAsia="zh-CN"/>
              </w:rPr>
            </w:pPr>
          </w:p>
        </w:tc>
        <w:tc>
          <w:tcPr>
            <w:tcW w:w="2860" w:type="dxa"/>
            <w:vMerge w:val="restart"/>
            <w:vAlign w:val="center"/>
          </w:tcPr>
          <w:p>
            <w:pPr>
              <w:jc w:val="left"/>
              <w:rPr>
                <w:rFonts w:hint="default"/>
                <w:vertAlign w:val="baseline"/>
                <w:lang w:eastAsia="zh-CN"/>
              </w:rPr>
            </w:pPr>
            <w:r>
              <w:rPr>
                <w:rFonts w:hint="eastAsia"/>
                <w:vertAlign w:val="baseline"/>
                <w:lang w:val="en-US" w:eastAsia="zh-CN"/>
              </w:rPr>
              <w:t>☑政府网站   □政府公报</w:t>
            </w:r>
          </w:p>
          <w:p>
            <w:pPr>
              <w:jc w:val="left"/>
              <w:rPr>
                <w:rFonts w:hint="default"/>
                <w:vertAlign w:val="baseline"/>
                <w:lang w:val="en-US" w:eastAsia="zh-CN"/>
              </w:rPr>
            </w:pPr>
            <w:r>
              <w:rPr>
                <w:rFonts w:hint="eastAsia"/>
                <w:vertAlign w:val="baseline"/>
                <w:lang w:val="en-US" w:eastAsia="zh-CN"/>
              </w:rPr>
              <w:t>□政务新媒体 □政务公开栏</w:t>
            </w:r>
          </w:p>
          <w:p>
            <w:pPr>
              <w:jc w:val="left"/>
              <w:rPr>
                <w:rFonts w:hint="eastAsia"/>
                <w:vertAlign w:val="baseline"/>
                <w:lang w:val="en-US" w:eastAsia="zh-CN"/>
              </w:rPr>
            </w:pPr>
            <w:r>
              <w:rPr>
                <w:rFonts w:hint="eastAsia"/>
                <w:vertAlign w:val="baseline"/>
                <w:lang w:val="en-US" w:eastAsia="zh-CN"/>
              </w:rPr>
              <w:t>□电视       □广播</w:t>
            </w:r>
          </w:p>
          <w:p>
            <w:pPr>
              <w:jc w:val="left"/>
              <w:rPr>
                <w:rFonts w:hint="default"/>
                <w:vertAlign w:val="baseline"/>
                <w:lang w:eastAsia="zh-CN"/>
              </w:rPr>
            </w:pPr>
            <w:r>
              <w:rPr>
                <w:rFonts w:hint="eastAsia"/>
                <w:vertAlign w:val="baseline"/>
                <w:lang w:val="en-US" w:eastAsia="zh-CN"/>
              </w:rPr>
              <w:t>□报刊       □电子信息屏</w:t>
            </w:r>
          </w:p>
          <w:p>
            <w:pPr>
              <w:jc w:val="left"/>
              <w:rPr>
                <w:rFonts w:hint="default"/>
                <w:vertAlign w:val="baseline"/>
                <w:lang w:eastAsia="zh-CN"/>
              </w:rPr>
            </w:pPr>
            <w:r>
              <w:rPr>
                <w:rFonts w:hint="eastAsia"/>
                <w:vertAlign w:val="baseline"/>
                <w:lang w:val="en-US" w:eastAsia="zh-CN"/>
              </w:rPr>
              <w:t>□政务服务中心  □档案馆</w:t>
            </w:r>
          </w:p>
          <w:p>
            <w:pPr>
              <w:jc w:val="left"/>
              <w:rPr>
                <w:rFonts w:hint="eastAsia"/>
                <w:vertAlign w:val="baseline"/>
                <w:lang w:val="en-US" w:eastAsia="zh-CN"/>
              </w:rPr>
            </w:pPr>
            <w:r>
              <w:rPr>
                <w:rFonts w:hint="eastAsia"/>
                <w:vertAlign w:val="baseline"/>
                <w:lang w:val="en-US" w:eastAsia="zh-CN"/>
              </w:rPr>
              <w:t>□其他</w:t>
            </w:r>
          </w:p>
        </w:tc>
        <w:tc>
          <w:tcPr>
            <w:tcW w:w="920" w:type="dxa"/>
            <w:gridSpan w:val="2"/>
            <w:vAlign w:val="center"/>
          </w:tcPr>
          <w:p>
            <w:pPr>
              <w:jc w:val="center"/>
              <w:rPr>
                <w:rFonts w:hint="eastAsia"/>
                <w:vertAlign w:val="baseline"/>
                <w:lang w:val="en-US" w:eastAsia="zh-CN"/>
              </w:rPr>
            </w:pPr>
            <w:r>
              <w:rPr>
                <w:rFonts w:hint="eastAsia"/>
                <w:vertAlign w:val="baseline"/>
                <w:lang w:val="en-US" w:eastAsia="zh-CN"/>
              </w:rPr>
              <w:t>√</w:t>
            </w:r>
          </w:p>
        </w:tc>
        <w:tc>
          <w:tcPr>
            <w:tcW w:w="728" w:type="dxa"/>
            <w:vAlign w:val="center"/>
          </w:tcPr>
          <w:p>
            <w:pPr>
              <w:jc w:val="center"/>
              <w:rPr>
                <w:rFonts w:hint="eastAsia"/>
                <w:vertAlign w:val="baseline"/>
                <w:lang w:val="en-US" w:eastAsia="zh-CN"/>
              </w:rPr>
            </w:pPr>
          </w:p>
        </w:tc>
        <w:tc>
          <w:tcPr>
            <w:tcW w:w="876" w:type="dxa"/>
            <w:vAlign w:val="center"/>
          </w:tcPr>
          <w:p>
            <w:pPr>
              <w:jc w:val="center"/>
              <w:rPr>
                <w:rFonts w:hint="eastAsia"/>
                <w:vertAlign w:val="baseline"/>
                <w:lang w:val="en-US" w:eastAsia="zh-CN"/>
              </w:rPr>
            </w:pPr>
            <w:r>
              <w:rPr>
                <w:rFonts w:hint="eastAsia"/>
                <w:vertAlign w:val="baseline"/>
                <w:lang w:val="en-US" w:eastAsia="zh-CN"/>
              </w:rPr>
              <w:t>√</w:t>
            </w:r>
          </w:p>
        </w:tc>
        <w:tc>
          <w:tcPr>
            <w:tcW w:w="924" w:type="dxa"/>
            <w:vAlign w:val="center"/>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6" w:hRule="atLeast"/>
          <w:jc w:val="center"/>
        </w:trPr>
        <w:tc>
          <w:tcPr>
            <w:tcW w:w="547" w:type="dxa"/>
            <w:vAlign w:val="center"/>
          </w:tcPr>
          <w:p>
            <w:pPr>
              <w:jc w:val="center"/>
              <w:rPr>
                <w:rFonts w:hint="default"/>
                <w:vertAlign w:val="baseline"/>
                <w:lang w:val="en-US" w:eastAsia="zh-CN"/>
              </w:rPr>
            </w:pPr>
            <w:r>
              <w:rPr>
                <w:rFonts w:hint="eastAsia"/>
                <w:vertAlign w:val="baseline"/>
                <w:lang w:val="en-US" w:eastAsia="zh-CN"/>
              </w:rPr>
              <w:t>23</w:t>
            </w:r>
          </w:p>
        </w:tc>
        <w:tc>
          <w:tcPr>
            <w:tcW w:w="1138" w:type="dxa"/>
            <w:vMerge w:val="continue"/>
            <w:vAlign w:val="center"/>
          </w:tcPr>
          <w:p>
            <w:pPr>
              <w:jc w:val="center"/>
              <w:rPr>
                <w:rFonts w:hint="eastAsia"/>
                <w:vertAlign w:val="baseline"/>
                <w:lang w:val="en-US" w:eastAsia="zh-CN"/>
              </w:rPr>
            </w:pPr>
          </w:p>
        </w:tc>
        <w:tc>
          <w:tcPr>
            <w:tcW w:w="1173" w:type="dxa"/>
            <w:vAlign w:val="center"/>
          </w:tcPr>
          <w:p>
            <w:pPr>
              <w:jc w:val="center"/>
              <w:rPr>
                <w:rFonts w:hint="default"/>
                <w:vertAlign w:val="baseline"/>
                <w:lang w:val="en-US" w:eastAsia="zh-CN"/>
              </w:rPr>
            </w:pPr>
            <w:r>
              <w:rPr>
                <w:rFonts w:hint="eastAsia"/>
                <w:vertAlign w:val="baseline"/>
                <w:lang w:val="en-US" w:eastAsia="zh-CN"/>
              </w:rPr>
              <w:t>事后公开</w:t>
            </w:r>
          </w:p>
        </w:tc>
        <w:tc>
          <w:tcPr>
            <w:tcW w:w="1429" w:type="dxa"/>
            <w:vAlign w:val="center"/>
          </w:tcPr>
          <w:p>
            <w:pPr>
              <w:jc w:val="center"/>
              <w:rPr>
                <w:rFonts w:hint="eastAsia"/>
                <w:vertAlign w:val="baseline"/>
                <w:lang w:val="en-US" w:eastAsia="zh-CN"/>
              </w:rPr>
            </w:pPr>
            <w:r>
              <w:rPr>
                <w:rFonts w:hint="eastAsia"/>
                <w:vertAlign w:val="baseline"/>
                <w:lang w:val="en-US" w:eastAsia="zh-CN"/>
              </w:rPr>
              <w:t>作出的行政处罚决定信息</w:t>
            </w:r>
          </w:p>
        </w:tc>
        <w:tc>
          <w:tcPr>
            <w:tcW w:w="1429" w:type="dxa"/>
            <w:vMerge w:val="continue"/>
            <w:vAlign w:val="center"/>
          </w:tcPr>
          <w:p>
            <w:pPr>
              <w:jc w:val="center"/>
              <w:rPr>
                <w:rFonts w:hint="eastAsia"/>
                <w:vertAlign w:val="baseline"/>
                <w:lang w:val="en-US" w:eastAsia="zh-CN"/>
              </w:rPr>
            </w:pPr>
          </w:p>
        </w:tc>
        <w:tc>
          <w:tcPr>
            <w:tcW w:w="1275" w:type="dxa"/>
            <w:vMerge w:val="continue"/>
            <w:vAlign w:val="center"/>
          </w:tcPr>
          <w:p>
            <w:pPr>
              <w:jc w:val="center"/>
              <w:rPr>
                <w:rFonts w:hint="eastAsia"/>
                <w:vertAlign w:val="baseline"/>
                <w:lang w:val="en-US" w:eastAsia="zh-CN"/>
              </w:rPr>
            </w:pPr>
          </w:p>
        </w:tc>
        <w:tc>
          <w:tcPr>
            <w:tcW w:w="1583" w:type="dxa"/>
            <w:vMerge w:val="continue"/>
            <w:vAlign w:val="center"/>
          </w:tcPr>
          <w:p>
            <w:pPr>
              <w:jc w:val="center"/>
              <w:rPr>
                <w:rFonts w:hint="eastAsia"/>
                <w:vertAlign w:val="baseline"/>
                <w:lang w:val="en-US" w:eastAsia="zh-CN"/>
              </w:rPr>
            </w:pPr>
          </w:p>
        </w:tc>
        <w:tc>
          <w:tcPr>
            <w:tcW w:w="2860" w:type="dxa"/>
            <w:vMerge w:val="continue"/>
            <w:vAlign w:val="center"/>
          </w:tcPr>
          <w:p>
            <w:pPr>
              <w:jc w:val="center"/>
              <w:rPr>
                <w:rFonts w:hint="eastAsia"/>
                <w:vertAlign w:val="baseline"/>
                <w:lang w:val="en-US" w:eastAsia="zh-CN"/>
              </w:rPr>
            </w:pPr>
          </w:p>
        </w:tc>
        <w:tc>
          <w:tcPr>
            <w:tcW w:w="920" w:type="dxa"/>
            <w:gridSpan w:val="2"/>
            <w:vAlign w:val="center"/>
          </w:tcPr>
          <w:p>
            <w:pPr>
              <w:jc w:val="center"/>
              <w:rPr>
                <w:rFonts w:hint="eastAsia"/>
                <w:vertAlign w:val="baseline"/>
                <w:lang w:val="en-US" w:eastAsia="zh-CN"/>
              </w:rPr>
            </w:pPr>
            <w:r>
              <w:rPr>
                <w:rFonts w:hint="eastAsia"/>
                <w:vertAlign w:val="baseline"/>
                <w:lang w:val="en-US" w:eastAsia="zh-CN"/>
              </w:rPr>
              <w:t>√</w:t>
            </w:r>
          </w:p>
        </w:tc>
        <w:tc>
          <w:tcPr>
            <w:tcW w:w="728" w:type="dxa"/>
            <w:vAlign w:val="center"/>
          </w:tcPr>
          <w:p>
            <w:pPr>
              <w:jc w:val="center"/>
              <w:rPr>
                <w:rFonts w:hint="eastAsia"/>
                <w:vertAlign w:val="baseline"/>
                <w:lang w:val="en-US" w:eastAsia="zh-CN"/>
              </w:rPr>
            </w:pPr>
          </w:p>
        </w:tc>
        <w:tc>
          <w:tcPr>
            <w:tcW w:w="876" w:type="dxa"/>
            <w:vAlign w:val="center"/>
          </w:tcPr>
          <w:p>
            <w:pPr>
              <w:jc w:val="center"/>
              <w:rPr>
                <w:rFonts w:hint="eastAsia"/>
                <w:vertAlign w:val="baseline"/>
                <w:lang w:val="en-US" w:eastAsia="zh-CN"/>
              </w:rPr>
            </w:pPr>
            <w:r>
              <w:rPr>
                <w:rFonts w:hint="eastAsia"/>
                <w:vertAlign w:val="baseline"/>
                <w:lang w:val="en-US" w:eastAsia="zh-CN"/>
              </w:rPr>
              <w:t>√</w:t>
            </w:r>
          </w:p>
        </w:tc>
        <w:tc>
          <w:tcPr>
            <w:tcW w:w="924" w:type="dxa"/>
            <w:vAlign w:val="center"/>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6" w:hRule="atLeast"/>
          <w:jc w:val="center"/>
        </w:trPr>
        <w:tc>
          <w:tcPr>
            <w:tcW w:w="547" w:type="dxa"/>
            <w:vAlign w:val="center"/>
          </w:tcPr>
          <w:p>
            <w:pPr>
              <w:jc w:val="center"/>
              <w:rPr>
                <w:rFonts w:hint="default"/>
                <w:vertAlign w:val="baseline"/>
                <w:lang w:val="en-US" w:eastAsia="zh-CN"/>
              </w:rPr>
            </w:pPr>
            <w:r>
              <w:rPr>
                <w:rFonts w:hint="eastAsia"/>
                <w:vertAlign w:val="baseline"/>
                <w:lang w:val="en-US" w:eastAsia="zh-CN"/>
              </w:rPr>
              <w:t>24</w:t>
            </w:r>
          </w:p>
        </w:tc>
        <w:tc>
          <w:tcPr>
            <w:tcW w:w="1138" w:type="dxa"/>
            <w:vMerge w:val="restart"/>
            <w:vAlign w:val="center"/>
          </w:tcPr>
          <w:p>
            <w:pPr>
              <w:jc w:val="center"/>
              <w:rPr>
                <w:rFonts w:hint="default"/>
                <w:vertAlign w:val="baseline"/>
                <w:lang w:val="en-US" w:eastAsia="zh-CN"/>
              </w:rPr>
            </w:pPr>
            <w:r>
              <w:rPr>
                <w:rFonts w:hint="eastAsia"/>
                <w:vertAlign w:val="baseline"/>
                <w:lang w:val="en-US" w:eastAsia="zh-CN"/>
              </w:rPr>
              <w:t>土地管理</w:t>
            </w:r>
          </w:p>
        </w:tc>
        <w:tc>
          <w:tcPr>
            <w:tcW w:w="1173" w:type="dxa"/>
            <w:vAlign w:val="center"/>
          </w:tcPr>
          <w:p>
            <w:pPr>
              <w:jc w:val="center"/>
              <w:rPr>
                <w:rFonts w:hint="default"/>
                <w:vertAlign w:val="baseline"/>
                <w:lang w:val="en-US" w:eastAsia="zh-CN"/>
              </w:rPr>
            </w:pPr>
            <w:r>
              <w:rPr>
                <w:rFonts w:hint="eastAsia"/>
                <w:vertAlign w:val="baseline"/>
                <w:lang w:val="en-US" w:eastAsia="zh-CN"/>
              </w:rPr>
              <w:t>征地信息</w:t>
            </w:r>
          </w:p>
        </w:tc>
        <w:tc>
          <w:tcPr>
            <w:tcW w:w="1429" w:type="dxa"/>
            <w:vAlign w:val="center"/>
          </w:tcPr>
          <w:p>
            <w:pPr>
              <w:jc w:val="center"/>
              <w:rPr>
                <w:rFonts w:hint="eastAsia"/>
                <w:vertAlign w:val="baseline"/>
                <w:lang w:val="en-US" w:eastAsia="zh-CN"/>
              </w:rPr>
            </w:pPr>
            <w:r>
              <w:rPr>
                <w:rFonts w:hint="eastAsia"/>
                <w:vertAlign w:val="baseline"/>
                <w:lang w:val="en-US" w:eastAsia="zh-CN"/>
              </w:rPr>
              <w:t>建设用地审批事项、依据、程序、要件、时限；建设用地审批结果；征收土地公告；征地补偿、安置方案公告</w:t>
            </w:r>
          </w:p>
        </w:tc>
        <w:tc>
          <w:tcPr>
            <w:tcW w:w="1429" w:type="dxa"/>
            <w:vMerge w:val="restart"/>
            <w:vAlign w:val="center"/>
          </w:tcPr>
          <w:p>
            <w:pPr>
              <w:jc w:val="center"/>
              <w:rPr>
                <w:rFonts w:hint="eastAsia"/>
                <w:vertAlign w:val="baseline"/>
                <w:lang w:val="en-US" w:eastAsia="zh-CN"/>
              </w:rPr>
            </w:pPr>
            <w:r>
              <w:rPr>
                <w:rFonts w:hint="eastAsia"/>
                <w:vertAlign w:val="baseline"/>
                <w:lang w:val="en-US" w:eastAsia="zh-CN"/>
              </w:rPr>
              <w:t>《土地管理法》、《中华人民共和国政府信息公开条例》、《河南省实施&lt;中华人民共和国政府信息公开条例&gt;办法》等法律法规规范性文件</w:t>
            </w:r>
          </w:p>
        </w:tc>
        <w:tc>
          <w:tcPr>
            <w:tcW w:w="1275" w:type="dxa"/>
            <w:vMerge w:val="restart"/>
            <w:vAlign w:val="center"/>
          </w:tcPr>
          <w:p>
            <w:pPr>
              <w:jc w:val="center"/>
              <w:rPr>
                <w:rFonts w:hint="eastAsia"/>
                <w:vertAlign w:val="baseline"/>
                <w:lang w:val="en-US" w:eastAsia="zh-CN"/>
              </w:rPr>
            </w:pPr>
            <w:r>
              <w:rPr>
                <w:rFonts w:hint="eastAsia"/>
                <w:vertAlign w:val="baseline"/>
                <w:lang w:val="en-US" w:eastAsia="zh-CN"/>
              </w:rPr>
              <w:t>自该政府信息形成或者变更之日起20个工作日内公开</w:t>
            </w:r>
          </w:p>
        </w:tc>
        <w:tc>
          <w:tcPr>
            <w:tcW w:w="1583" w:type="dxa"/>
            <w:vAlign w:val="center"/>
          </w:tcPr>
          <w:p>
            <w:pPr>
              <w:jc w:val="center"/>
              <w:rPr>
                <w:rFonts w:hint="eastAsia"/>
                <w:vertAlign w:val="baseline"/>
                <w:lang w:val="en-US" w:eastAsia="zh-CN"/>
              </w:rPr>
            </w:pPr>
            <w:r>
              <w:rPr>
                <w:rFonts w:hint="eastAsia"/>
                <w:vertAlign w:val="baseline"/>
                <w:lang w:val="en-US" w:eastAsia="zh-CN"/>
              </w:rPr>
              <w:t>唐河县自然资源局</w:t>
            </w:r>
          </w:p>
          <w:p>
            <w:pPr>
              <w:jc w:val="center"/>
              <w:rPr>
                <w:rFonts w:hint="eastAsia"/>
                <w:vertAlign w:val="baseline"/>
                <w:lang w:val="en-US" w:eastAsia="zh-CN"/>
              </w:rPr>
            </w:pPr>
          </w:p>
        </w:tc>
        <w:tc>
          <w:tcPr>
            <w:tcW w:w="2860" w:type="dxa"/>
            <w:vMerge w:val="restart"/>
            <w:vAlign w:val="center"/>
          </w:tcPr>
          <w:p>
            <w:pPr>
              <w:jc w:val="left"/>
              <w:rPr>
                <w:rFonts w:hint="default"/>
                <w:vertAlign w:val="baseline"/>
                <w:lang w:eastAsia="zh-CN"/>
              </w:rPr>
            </w:pPr>
            <w:r>
              <w:rPr>
                <w:rFonts w:hint="eastAsia"/>
                <w:vertAlign w:val="baseline"/>
                <w:lang w:val="en-US" w:eastAsia="zh-CN"/>
              </w:rPr>
              <w:t>☑政府网站   □政府公报</w:t>
            </w:r>
          </w:p>
          <w:p>
            <w:pPr>
              <w:jc w:val="left"/>
              <w:rPr>
                <w:rFonts w:hint="default"/>
                <w:vertAlign w:val="baseline"/>
                <w:lang w:val="en-US" w:eastAsia="zh-CN"/>
              </w:rPr>
            </w:pPr>
            <w:r>
              <w:rPr>
                <w:rFonts w:hint="eastAsia"/>
                <w:vertAlign w:val="baseline"/>
                <w:lang w:val="en-US" w:eastAsia="zh-CN"/>
              </w:rPr>
              <w:t>□政务新媒体 □政务公开栏</w:t>
            </w:r>
          </w:p>
          <w:p>
            <w:pPr>
              <w:jc w:val="left"/>
              <w:rPr>
                <w:rFonts w:hint="eastAsia"/>
                <w:vertAlign w:val="baseline"/>
                <w:lang w:val="en-US" w:eastAsia="zh-CN"/>
              </w:rPr>
            </w:pPr>
            <w:r>
              <w:rPr>
                <w:rFonts w:hint="eastAsia"/>
                <w:vertAlign w:val="baseline"/>
                <w:lang w:val="en-US" w:eastAsia="zh-CN"/>
              </w:rPr>
              <w:t>□电视       □广播</w:t>
            </w:r>
          </w:p>
          <w:p>
            <w:pPr>
              <w:jc w:val="left"/>
              <w:rPr>
                <w:rFonts w:hint="default"/>
                <w:vertAlign w:val="baseline"/>
                <w:lang w:eastAsia="zh-CN"/>
              </w:rPr>
            </w:pPr>
            <w:r>
              <w:rPr>
                <w:rFonts w:hint="eastAsia"/>
                <w:vertAlign w:val="baseline"/>
                <w:lang w:val="en-US" w:eastAsia="zh-CN"/>
              </w:rPr>
              <w:t>□报刊       □电子信息屏</w:t>
            </w:r>
          </w:p>
          <w:p>
            <w:pPr>
              <w:jc w:val="left"/>
              <w:rPr>
                <w:rFonts w:hint="default"/>
                <w:vertAlign w:val="baseline"/>
                <w:lang w:eastAsia="zh-CN"/>
              </w:rPr>
            </w:pPr>
            <w:r>
              <w:rPr>
                <w:rFonts w:hint="eastAsia"/>
                <w:vertAlign w:val="baseline"/>
                <w:lang w:val="en-US" w:eastAsia="zh-CN"/>
              </w:rPr>
              <w:t>□政务服务中心  □档案馆</w:t>
            </w:r>
          </w:p>
          <w:p>
            <w:pPr>
              <w:jc w:val="left"/>
              <w:rPr>
                <w:rFonts w:hint="eastAsia"/>
                <w:vertAlign w:val="baseline"/>
                <w:lang w:val="en-US" w:eastAsia="zh-CN"/>
              </w:rPr>
            </w:pPr>
            <w:r>
              <w:rPr>
                <w:rFonts w:hint="eastAsia"/>
                <w:vertAlign w:val="baseline"/>
                <w:lang w:val="en-US" w:eastAsia="zh-CN"/>
              </w:rPr>
              <w:t>□其他</w:t>
            </w:r>
          </w:p>
        </w:tc>
        <w:tc>
          <w:tcPr>
            <w:tcW w:w="920" w:type="dxa"/>
            <w:gridSpan w:val="2"/>
            <w:vAlign w:val="center"/>
          </w:tcPr>
          <w:p>
            <w:pPr>
              <w:jc w:val="center"/>
              <w:rPr>
                <w:rFonts w:hint="eastAsia"/>
                <w:vertAlign w:val="baseline"/>
                <w:lang w:val="en-US" w:eastAsia="zh-CN"/>
              </w:rPr>
            </w:pPr>
            <w:r>
              <w:rPr>
                <w:rFonts w:hint="eastAsia"/>
                <w:vertAlign w:val="baseline"/>
                <w:lang w:val="en-US" w:eastAsia="zh-CN"/>
              </w:rPr>
              <w:t>√</w:t>
            </w:r>
          </w:p>
        </w:tc>
        <w:tc>
          <w:tcPr>
            <w:tcW w:w="728" w:type="dxa"/>
            <w:vAlign w:val="center"/>
          </w:tcPr>
          <w:p>
            <w:pPr>
              <w:jc w:val="center"/>
              <w:rPr>
                <w:rFonts w:hint="eastAsia"/>
                <w:vertAlign w:val="baseline"/>
                <w:lang w:val="en-US" w:eastAsia="zh-CN"/>
              </w:rPr>
            </w:pPr>
          </w:p>
        </w:tc>
        <w:tc>
          <w:tcPr>
            <w:tcW w:w="876" w:type="dxa"/>
            <w:vAlign w:val="center"/>
          </w:tcPr>
          <w:p>
            <w:pPr>
              <w:jc w:val="center"/>
              <w:rPr>
                <w:rFonts w:hint="eastAsia"/>
                <w:vertAlign w:val="baseline"/>
                <w:lang w:val="en-US" w:eastAsia="zh-CN"/>
              </w:rPr>
            </w:pPr>
            <w:r>
              <w:rPr>
                <w:rFonts w:hint="eastAsia"/>
                <w:vertAlign w:val="baseline"/>
                <w:lang w:val="en-US" w:eastAsia="zh-CN"/>
              </w:rPr>
              <w:t>√</w:t>
            </w:r>
          </w:p>
        </w:tc>
        <w:tc>
          <w:tcPr>
            <w:tcW w:w="924" w:type="dxa"/>
            <w:vAlign w:val="center"/>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6" w:hRule="atLeast"/>
          <w:jc w:val="center"/>
        </w:trPr>
        <w:tc>
          <w:tcPr>
            <w:tcW w:w="547" w:type="dxa"/>
            <w:vAlign w:val="center"/>
          </w:tcPr>
          <w:p>
            <w:pPr>
              <w:jc w:val="center"/>
              <w:rPr>
                <w:rFonts w:hint="default"/>
                <w:vertAlign w:val="baseline"/>
                <w:lang w:val="en-US" w:eastAsia="zh-CN"/>
              </w:rPr>
            </w:pPr>
            <w:r>
              <w:rPr>
                <w:rFonts w:hint="eastAsia"/>
                <w:vertAlign w:val="baseline"/>
                <w:lang w:val="en-US" w:eastAsia="zh-CN"/>
              </w:rPr>
              <w:t>25</w:t>
            </w:r>
          </w:p>
        </w:tc>
        <w:tc>
          <w:tcPr>
            <w:tcW w:w="1138" w:type="dxa"/>
            <w:vMerge w:val="continue"/>
            <w:vAlign w:val="center"/>
          </w:tcPr>
          <w:p>
            <w:pPr>
              <w:jc w:val="center"/>
              <w:rPr>
                <w:rFonts w:hint="eastAsia"/>
                <w:vertAlign w:val="baseline"/>
                <w:lang w:val="en-US" w:eastAsia="zh-CN"/>
              </w:rPr>
            </w:pPr>
          </w:p>
        </w:tc>
        <w:tc>
          <w:tcPr>
            <w:tcW w:w="1173" w:type="dxa"/>
            <w:vAlign w:val="center"/>
          </w:tcPr>
          <w:p>
            <w:pPr>
              <w:jc w:val="center"/>
              <w:rPr>
                <w:rFonts w:hint="default"/>
                <w:vertAlign w:val="baseline"/>
                <w:lang w:val="en-US" w:eastAsia="zh-CN"/>
              </w:rPr>
            </w:pPr>
            <w:r>
              <w:rPr>
                <w:rFonts w:hint="eastAsia"/>
                <w:vertAlign w:val="baseline"/>
                <w:lang w:val="en-US" w:eastAsia="zh-CN"/>
              </w:rPr>
              <w:t>土地出让</w:t>
            </w:r>
          </w:p>
        </w:tc>
        <w:tc>
          <w:tcPr>
            <w:tcW w:w="1429" w:type="dxa"/>
            <w:vAlign w:val="center"/>
          </w:tcPr>
          <w:p>
            <w:pPr>
              <w:jc w:val="center"/>
              <w:rPr>
                <w:rFonts w:hint="eastAsia"/>
                <w:vertAlign w:val="baseline"/>
                <w:lang w:val="en-US" w:eastAsia="zh-CN"/>
              </w:rPr>
            </w:pPr>
            <w:r>
              <w:rPr>
                <w:rFonts w:hint="eastAsia"/>
                <w:vertAlign w:val="baseline"/>
                <w:lang w:val="en-US" w:eastAsia="zh-CN"/>
              </w:rPr>
              <w:t>土地招拍挂信息与成交信息</w:t>
            </w:r>
          </w:p>
        </w:tc>
        <w:tc>
          <w:tcPr>
            <w:tcW w:w="1429" w:type="dxa"/>
            <w:vMerge w:val="continue"/>
            <w:vAlign w:val="center"/>
          </w:tcPr>
          <w:p>
            <w:pPr>
              <w:jc w:val="center"/>
              <w:rPr>
                <w:rFonts w:hint="eastAsia"/>
                <w:vertAlign w:val="baseline"/>
                <w:lang w:val="en-US" w:eastAsia="zh-CN"/>
              </w:rPr>
            </w:pPr>
          </w:p>
        </w:tc>
        <w:tc>
          <w:tcPr>
            <w:tcW w:w="1275" w:type="dxa"/>
            <w:vMerge w:val="continue"/>
            <w:vAlign w:val="center"/>
          </w:tcPr>
          <w:p>
            <w:pPr>
              <w:jc w:val="center"/>
              <w:rPr>
                <w:rFonts w:hint="eastAsia"/>
                <w:vertAlign w:val="baseline"/>
                <w:lang w:val="en-US" w:eastAsia="zh-CN"/>
              </w:rPr>
            </w:pPr>
          </w:p>
        </w:tc>
        <w:tc>
          <w:tcPr>
            <w:tcW w:w="1583" w:type="dxa"/>
            <w:vAlign w:val="center"/>
          </w:tcPr>
          <w:p>
            <w:pPr>
              <w:jc w:val="center"/>
              <w:rPr>
                <w:rFonts w:hint="eastAsia"/>
                <w:vertAlign w:val="baseline"/>
                <w:lang w:val="en-US" w:eastAsia="zh-CN"/>
              </w:rPr>
            </w:pPr>
            <w:r>
              <w:rPr>
                <w:rFonts w:hint="eastAsia"/>
                <w:vertAlign w:val="baseline"/>
                <w:lang w:val="en-US" w:eastAsia="zh-CN"/>
              </w:rPr>
              <w:t>唐河县自然资源局</w:t>
            </w:r>
          </w:p>
          <w:p>
            <w:pPr>
              <w:jc w:val="center"/>
              <w:rPr>
                <w:rFonts w:hint="eastAsia"/>
                <w:vertAlign w:val="baseline"/>
                <w:lang w:val="en-US" w:eastAsia="zh-CN"/>
              </w:rPr>
            </w:pPr>
          </w:p>
        </w:tc>
        <w:tc>
          <w:tcPr>
            <w:tcW w:w="2860" w:type="dxa"/>
            <w:vMerge w:val="continue"/>
            <w:vAlign w:val="center"/>
          </w:tcPr>
          <w:p>
            <w:pPr>
              <w:jc w:val="center"/>
              <w:rPr>
                <w:rFonts w:hint="eastAsia"/>
                <w:vertAlign w:val="baseline"/>
                <w:lang w:val="en-US" w:eastAsia="zh-CN"/>
              </w:rPr>
            </w:pPr>
          </w:p>
        </w:tc>
        <w:tc>
          <w:tcPr>
            <w:tcW w:w="920" w:type="dxa"/>
            <w:gridSpan w:val="2"/>
            <w:vAlign w:val="center"/>
          </w:tcPr>
          <w:p>
            <w:pPr>
              <w:jc w:val="center"/>
              <w:rPr>
                <w:rFonts w:hint="eastAsia"/>
                <w:vertAlign w:val="baseline"/>
                <w:lang w:val="en-US" w:eastAsia="zh-CN"/>
              </w:rPr>
            </w:pPr>
            <w:r>
              <w:rPr>
                <w:rFonts w:hint="eastAsia"/>
                <w:vertAlign w:val="baseline"/>
                <w:lang w:val="en-US" w:eastAsia="zh-CN"/>
              </w:rPr>
              <w:t>√</w:t>
            </w:r>
          </w:p>
        </w:tc>
        <w:tc>
          <w:tcPr>
            <w:tcW w:w="728" w:type="dxa"/>
            <w:vAlign w:val="center"/>
          </w:tcPr>
          <w:p>
            <w:pPr>
              <w:jc w:val="center"/>
              <w:rPr>
                <w:rFonts w:hint="eastAsia"/>
                <w:vertAlign w:val="baseline"/>
                <w:lang w:val="en-US" w:eastAsia="zh-CN"/>
              </w:rPr>
            </w:pPr>
          </w:p>
        </w:tc>
        <w:tc>
          <w:tcPr>
            <w:tcW w:w="876" w:type="dxa"/>
            <w:vAlign w:val="center"/>
          </w:tcPr>
          <w:p>
            <w:pPr>
              <w:jc w:val="center"/>
              <w:rPr>
                <w:rFonts w:hint="eastAsia"/>
                <w:vertAlign w:val="baseline"/>
                <w:lang w:val="en-US" w:eastAsia="zh-CN"/>
              </w:rPr>
            </w:pPr>
            <w:r>
              <w:rPr>
                <w:rFonts w:hint="eastAsia"/>
                <w:vertAlign w:val="baseline"/>
                <w:lang w:val="en-US" w:eastAsia="zh-CN"/>
              </w:rPr>
              <w:t>√</w:t>
            </w:r>
          </w:p>
        </w:tc>
        <w:tc>
          <w:tcPr>
            <w:tcW w:w="924" w:type="dxa"/>
            <w:vAlign w:val="center"/>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6" w:hRule="atLeast"/>
          <w:jc w:val="center"/>
        </w:trPr>
        <w:tc>
          <w:tcPr>
            <w:tcW w:w="547" w:type="dxa"/>
            <w:vAlign w:val="center"/>
          </w:tcPr>
          <w:p>
            <w:pPr>
              <w:jc w:val="center"/>
              <w:rPr>
                <w:rFonts w:hint="default"/>
                <w:vertAlign w:val="baseline"/>
                <w:lang w:val="en-US" w:eastAsia="zh-CN"/>
              </w:rPr>
            </w:pPr>
            <w:r>
              <w:rPr>
                <w:rFonts w:hint="eastAsia"/>
                <w:vertAlign w:val="baseline"/>
                <w:lang w:val="en-US" w:eastAsia="zh-CN"/>
              </w:rPr>
              <w:t>26</w:t>
            </w:r>
          </w:p>
        </w:tc>
        <w:tc>
          <w:tcPr>
            <w:tcW w:w="1138" w:type="dxa"/>
            <w:vMerge w:val="continue"/>
            <w:vAlign w:val="center"/>
          </w:tcPr>
          <w:p>
            <w:pPr>
              <w:jc w:val="center"/>
              <w:rPr>
                <w:rFonts w:hint="eastAsia"/>
                <w:vertAlign w:val="baseline"/>
                <w:lang w:val="en-US" w:eastAsia="zh-CN"/>
              </w:rPr>
            </w:pPr>
          </w:p>
        </w:tc>
        <w:tc>
          <w:tcPr>
            <w:tcW w:w="1173" w:type="dxa"/>
            <w:vAlign w:val="center"/>
          </w:tcPr>
          <w:p>
            <w:pPr>
              <w:jc w:val="center"/>
              <w:rPr>
                <w:rFonts w:hint="default"/>
                <w:vertAlign w:val="baseline"/>
                <w:lang w:val="en-US" w:eastAsia="zh-CN"/>
              </w:rPr>
            </w:pPr>
            <w:r>
              <w:rPr>
                <w:rFonts w:hint="eastAsia"/>
                <w:vertAlign w:val="baseline"/>
                <w:lang w:val="en-US" w:eastAsia="zh-CN"/>
              </w:rPr>
              <w:t>耕地保护</w:t>
            </w:r>
          </w:p>
        </w:tc>
        <w:tc>
          <w:tcPr>
            <w:tcW w:w="1429" w:type="dxa"/>
            <w:vAlign w:val="center"/>
          </w:tcPr>
          <w:p>
            <w:pPr>
              <w:jc w:val="center"/>
              <w:rPr>
                <w:rFonts w:hint="eastAsia"/>
                <w:vertAlign w:val="baseline"/>
                <w:lang w:val="en-US" w:eastAsia="zh-CN"/>
              </w:rPr>
            </w:pPr>
            <w:r>
              <w:rPr>
                <w:rFonts w:hint="eastAsia"/>
                <w:vertAlign w:val="baseline"/>
                <w:lang w:val="en-US" w:eastAsia="zh-CN"/>
              </w:rPr>
              <w:t>政府耕地保护责任目标履行情况通报</w:t>
            </w:r>
          </w:p>
        </w:tc>
        <w:tc>
          <w:tcPr>
            <w:tcW w:w="1429" w:type="dxa"/>
            <w:vMerge w:val="continue"/>
            <w:vAlign w:val="center"/>
          </w:tcPr>
          <w:p>
            <w:pPr>
              <w:jc w:val="center"/>
              <w:rPr>
                <w:rFonts w:hint="eastAsia"/>
                <w:vertAlign w:val="baseline"/>
                <w:lang w:val="en-US" w:eastAsia="zh-CN"/>
              </w:rPr>
            </w:pPr>
          </w:p>
        </w:tc>
        <w:tc>
          <w:tcPr>
            <w:tcW w:w="1275" w:type="dxa"/>
            <w:vMerge w:val="continue"/>
            <w:vAlign w:val="center"/>
          </w:tcPr>
          <w:p>
            <w:pPr>
              <w:jc w:val="center"/>
              <w:rPr>
                <w:rFonts w:hint="eastAsia"/>
                <w:vertAlign w:val="baseline"/>
                <w:lang w:val="en-US" w:eastAsia="zh-CN"/>
              </w:rPr>
            </w:pPr>
          </w:p>
        </w:tc>
        <w:tc>
          <w:tcPr>
            <w:tcW w:w="1583" w:type="dxa"/>
            <w:vAlign w:val="center"/>
          </w:tcPr>
          <w:p>
            <w:pPr>
              <w:jc w:val="center"/>
              <w:rPr>
                <w:rFonts w:hint="eastAsia"/>
                <w:vertAlign w:val="baseline"/>
                <w:lang w:val="en-US" w:eastAsia="zh-CN"/>
              </w:rPr>
            </w:pPr>
            <w:r>
              <w:rPr>
                <w:rFonts w:hint="eastAsia"/>
                <w:vertAlign w:val="baseline"/>
                <w:lang w:val="en-US" w:eastAsia="zh-CN"/>
              </w:rPr>
              <w:t>南阳市自然资源和规划局</w:t>
            </w:r>
          </w:p>
          <w:p>
            <w:pPr>
              <w:jc w:val="center"/>
              <w:rPr>
                <w:rFonts w:hint="eastAsia"/>
                <w:vertAlign w:val="baseline"/>
                <w:lang w:val="en-US" w:eastAsia="zh-CN"/>
              </w:rPr>
            </w:pPr>
          </w:p>
        </w:tc>
        <w:tc>
          <w:tcPr>
            <w:tcW w:w="2860" w:type="dxa"/>
            <w:vMerge w:val="continue"/>
            <w:vAlign w:val="center"/>
          </w:tcPr>
          <w:p>
            <w:pPr>
              <w:jc w:val="center"/>
              <w:rPr>
                <w:rFonts w:hint="eastAsia"/>
                <w:vertAlign w:val="baseline"/>
                <w:lang w:val="en-US" w:eastAsia="zh-CN"/>
              </w:rPr>
            </w:pPr>
          </w:p>
        </w:tc>
        <w:tc>
          <w:tcPr>
            <w:tcW w:w="920" w:type="dxa"/>
            <w:gridSpan w:val="2"/>
            <w:vAlign w:val="center"/>
          </w:tcPr>
          <w:p>
            <w:pPr>
              <w:jc w:val="center"/>
              <w:rPr>
                <w:rFonts w:hint="eastAsia"/>
                <w:vertAlign w:val="baseline"/>
                <w:lang w:val="en-US" w:eastAsia="zh-CN"/>
              </w:rPr>
            </w:pPr>
            <w:r>
              <w:rPr>
                <w:rFonts w:hint="eastAsia"/>
                <w:vertAlign w:val="baseline"/>
                <w:lang w:val="en-US" w:eastAsia="zh-CN"/>
              </w:rPr>
              <w:t>√</w:t>
            </w:r>
          </w:p>
        </w:tc>
        <w:tc>
          <w:tcPr>
            <w:tcW w:w="728" w:type="dxa"/>
            <w:vAlign w:val="center"/>
          </w:tcPr>
          <w:p>
            <w:pPr>
              <w:jc w:val="center"/>
              <w:rPr>
                <w:rFonts w:hint="eastAsia"/>
                <w:vertAlign w:val="baseline"/>
                <w:lang w:val="en-US" w:eastAsia="zh-CN"/>
              </w:rPr>
            </w:pPr>
          </w:p>
        </w:tc>
        <w:tc>
          <w:tcPr>
            <w:tcW w:w="876" w:type="dxa"/>
            <w:vAlign w:val="center"/>
          </w:tcPr>
          <w:p>
            <w:pPr>
              <w:jc w:val="center"/>
              <w:rPr>
                <w:rFonts w:hint="eastAsia"/>
                <w:vertAlign w:val="baseline"/>
                <w:lang w:val="en-US" w:eastAsia="zh-CN"/>
              </w:rPr>
            </w:pPr>
            <w:r>
              <w:rPr>
                <w:rFonts w:hint="eastAsia"/>
                <w:vertAlign w:val="baseline"/>
                <w:lang w:val="en-US" w:eastAsia="zh-CN"/>
              </w:rPr>
              <w:t>√</w:t>
            </w:r>
          </w:p>
        </w:tc>
        <w:tc>
          <w:tcPr>
            <w:tcW w:w="924" w:type="dxa"/>
            <w:vAlign w:val="center"/>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6" w:hRule="atLeast"/>
          <w:jc w:val="center"/>
        </w:trPr>
        <w:tc>
          <w:tcPr>
            <w:tcW w:w="547" w:type="dxa"/>
            <w:vAlign w:val="center"/>
          </w:tcPr>
          <w:p>
            <w:pPr>
              <w:jc w:val="center"/>
              <w:rPr>
                <w:rFonts w:hint="default"/>
                <w:vertAlign w:val="baseline"/>
                <w:lang w:val="en-US" w:eastAsia="zh-CN"/>
              </w:rPr>
            </w:pPr>
            <w:r>
              <w:rPr>
                <w:rFonts w:hint="eastAsia"/>
                <w:vertAlign w:val="baseline"/>
                <w:lang w:val="en-US" w:eastAsia="zh-CN"/>
              </w:rPr>
              <w:t>27</w:t>
            </w:r>
          </w:p>
        </w:tc>
        <w:tc>
          <w:tcPr>
            <w:tcW w:w="1138" w:type="dxa"/>
            <w:vMerge w:val="continue"/>
            <w:vAlign w:val="center"/>
          </w:tcPr>
          <w:p>
            <w:pPr>
              <w:jc w:val="center"/>
              <w:rPr>
                <w:rFonts w:hint="eastAsia"/>
                <w:vertAlign w:val="baseline"/>
                <w:lang w:val="en-US" w:eastAsia="zh-CN"/>
              </w:rPr>
            </w:pPr>
          </w:p>
        </w:tc>
        <w:tc>
          <w:tcPr>
            <w:tcW w:w="1173" w:type="dxa"/>
            <w:vAlign w:val="center"/>
          </w:tcPr>
          <w:p>
            <w:pPr>
              <w:jc w:val="center"/>
              <w:rPr>
                <w:rFonts w:hint="default"/>
                <w:vertAlign w:val="baseline"/>
                <w:lang w:val="en-US" w:eastAsia="zh-CN"/>
              </w:rPr>
            </w:pPr>
            <w:r>
              <w:rPr>
                <w:rFonts w:hint="eastAsia"/>
                <w:vertAlign w:val="baseline"/>
                <w:lang w:val="en-US" w:eastAsia="zh-CN"/>
              </w:rPr>
              <w:t>土地开发整理</w:t>
            </w:r>
          </w:p>
        </w:tc>
        <w:tc>
          <w:tcPr>
            <w:tcW w:w="1429" w:type="dxa"/>
            <w:vAlign w:val="center"/>
          </w:tcPr>
          <w:p>
            <w:pPr>
              <w:jc w:val="center"/>
              <w:rPr>
                <w:rFonts w:hint="eastAsia"/>
                <w:vertAlign w:val="baseline"/>
                <w:lang w:val="en-US" w:eastAsia="zh-CN"/>
              </w:rPr>
            </w:pPr>
            <w:r>
              <w:rPr>
                <w:rFonts w:hint="eastAsia"/>
                <w:vertAlign w:val="baseline"/>
                <w:lang w:val="en-US" w:eastAsia="zh-CN"/>
              </w:rPr>
              <w:t>应主动公开的农村土地综合整治项目招投标公告和结果；土地综合整治项目进展情况</w:t>
            </w:r>
          </w:p>
        </w:tc>
        <w:tc>
          <w:tcPr>
            <w:tcW w:w="1429" w:type="dxa"/>
            <w:vMerge w:val="continue"/>
            <w:vAlign w:val="center"/>
          </w:tcPr>
          <w:p>
            <w:pPr>
              <w:jc w:val="center"/>
              <w:rPr>
                <w:rFonts w:hint="eastAsia"/>
                <w:vertAlign w:val="baseline"/>
                <w:lang w:val="en-US" w:eastAsia="zh-CN"/>
              </w:rPr>
            </w:pPr>
          </w:p>
        </w:tc>
        <w:tc>
          <w:tcPr>
            <w:tcW w:w="1275" w:type="dxa"/>
            <w:vMerge w:val="continue"/>
            <w:vAlign w:val="center"/>
          </w:tcPr>
          <w:p>
            <w:pPr>
              <w:jc w:val="center"/>
              <w:rPr>
                <w:rFonts w:hint="eastAsia"/>
                <w:vertAlign w:val="baseline"/>
                <w:lang w:val="en-US" w:eastAsia="zh-CN"/>
              </w:rPr>
            </w:pPr>
          </w:p>
        </w:tc>
        <w:tc>
          <w:tcPr>
            <w:tcW w:w="1583" w:type="dxa"/>
            <w:vAlign w:val="center"/>
          </w:tcPr>
          <w:p>
            <w:pPr>
              <w:jc w:val="center"/>
              <w:rPr>
                <w:rFonts w:hint="eastAsia"/>
                <w:vertAlign w:val="baseline"/>
                <w:lang w:val="en-US" w:eastAsia="zh-CN"/>
              </w:rPr>
            </w:pPr>
            <w:r>
              <w:rPr>
                <w:rFonts w:hint="eastAsia"/>
                <w:vertAlign w:val="baseline"/>
                <w:lang w:val="en-US" w:eastAsia="zh-CN"/>
              </w:rPr>
              <w:t>唐河县自然资源局</w:t>
            </w:r>
          </w:p>
          <w:p>
            <w:pPr>
              <w:jc w:val="center"/>
              <w:rPr>
                <w:rFonts w:hint="eastAsia"/>
                <w:vertAlign w:val="baseline"/>
                <w:lang w:val="en-US" w:eastAsia="zh-CN"/>
              </w:rPr>
            </w:pPr>
          </w:p>
        </w:tc>
        <w:tc>
          <w:tcPr>
            <w:tcW w:w="2860" w:type="dxa"/>
            <w:vMerge w:val="continue"/>
            <w:vAlign w:val="center"/>
          </w:tcPr>
          <w:p>
            <w:pPr>
              <w:jc w:val="center"/>
              <w:rPr>
                <w:rFonts w:hint="eastAsia"/>
                <w:vertAlign w:val="baseline"/>
                <w:lang w:val="en-US" w:eastAsia="zh-CN"/>
              </w:rPr>
            </w:pPr>
          </w:p>
        </w:tc>
        <w:tc>
          <w:tcPr>
            <w:tcW w:w="920" w:type="dxa"/>
            <w:gridSpan w:val="2"/>
            <w:vAlign w:val="center"/>
          </w:tcPr>
          <w:p>
            <w:pPr>
              <w:jc w:val="center"/>
              <w:rPr>
                <w:rFonts w:hint="eastAsia"/>
                <w:vertAlign w:val="baseline"/>
                <w:lang w:val="en-US" w:eastAsia="zh-CN"/>
              </w:rPr>
            </w:pPr>
            <w:r>
              <w:rPr>
                <w:rFonts w:hint="eastAsia"/>
                <w:vertAlign w:val="baseline"/>
                <w:lang w:val="en-US" w:eastAsia="zh-CN"/>
              </w:rPr>
              <w:t>√</w:t>
            </w:r>
          </w:p>
        </w:tc>
        <w:tc>
          <w:tcPr>
            <w:tcW w:w="728" w:type="dxa"/>
            <w:vAlign w:val="center"/>
          </w:tcPr>
          <w:p>
            <w:pPr>
              <w:jc w:val="center"/>
              <w:rPr>
                <w:rFonts w:hint="eastAsia"/>
                <w:vertAlign w:val="baseline"/>
                <w:lang w:val="en-US" w:eastAsia="zh-CN"/>
              </w:rPr>
            </w:pPr>
          </w:p>
        </w:tc>
        <w:tc>
          <w:tcPr>
            <w:tcW w:w="876" w:type="dxa"/>
            <w:vAlign w:val="center"/>
          </w:tcPr>
          <w:p>
            <w:pPr>
              <w:jc w:val="center"/>
              <w:rPr>
                <w:rFonts w:hint="eastAsia"/>
                <w:vertAlign w:val="baseline"/>
                <w:lang w:val="en-US" w:eastAsia="zh-CN"/>
              </w:rPr>
            </w:pPr>
            <w:r>
              <w:rPr>
                <w:rFonts w:hint="eastAsia"/>
                <w:vertAlign w:val="baseline"/>
                <w:lang w:val="en-US" w:eastAsia="zh-CN"/>
              </w:rPr>
              <w:t>√</w:t>
            </w:r>
          </w:p>
        </w:tc>
        <w:tc>
          <w:tcPr>
            <w:tcW w:w="924" w:type="dxa"/>
            <w:vAlign w:val="center"/>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6" w:hRule="atLeast"/>
          <w:jc w:val="center"/>
        </w:trPr>
        <w:tc>
          <w:tcPr>
            <w:tcW w:w="547" w:type="dxa"/>
            <w:vAlign w:val="center"/>
          </w:tcPr>
          <w:p>
            <w:pPr>
              <w:jc w:val="center"/>
              <w:rPr>
                <w:rFonts w:hint="default"/>
                <w:vertAlign w:val="baseline"/>
                <w:lang w:val="en-US" w:eastAsia="zh-CN"/>
              </w:rPr>
            </w:pPr>
            <w:r>
              <w:rPr>
                <w:rFonts w:hint="eastAsia"/>
                <w:vertAlign w:val="baseline"/>
                <w:lang w:val="en-US" w:eastAsia="zh-CN"/>
              </w:rPr>
              <w:t>28</w:t>
            </w:r>
          </w:p>
        </w:tc>
        <w:tc>
          <w:tcPr>
            <w:tcW w:w="1138" w:type="dxa"/>
            <w:vMerge w:val="continue"/>
            <w:vAlign w:val="center"/>
          </w:tcPr>
          <w:p>
            <w:pPr>
              <w:jc w:val="center"/>
              <w:rPr>
                <w:rFonts w:hint="eastAsia"/>
                <w:vertAlign w:val="baseline"/>
                <w:lang w:val="en-US" w:eastAsia="zh-CN"/>
              </w:rPr>
            </w:pPr>
          </w:p>
        </w:tc>
        <w:tc>
          <w:tcPr>
            <w:tcW w:w="1173" w:type="dxa"/>
            <w:vAlign w:val="center"/>
          </w:tcPr>
          <w:p>
            <w:pPr>
              <w:jc w:val="center"/>
              <w:rPr>
                <w:rFonts w:hint="default"/>
                <w:vertAlign w:val="baseline"/>
                <w:lang w:val="en-US" w:eastAsia="zh-CN"/>
              </w:rPr>
            </w:pPr>
            <w:r>
              <w:rPr>
                <w:rFonts w:hint="eastAsia"/>
                <w:vertAlign w:val="baseline"/>
                <w:lang w:val="en-US" w:eastAsia="zh-CN"/>
              </w:rPr>
              <w:t>土地储备</w:t>
            </w:r>
          </w:p>
        </w:tc>
        <w:tc>
          <w:tcPr>
            <w:tcW w:w="1429" w:type="dxa"/>
            <w:vAlign w:val="center"/>
          </w:tcPr>
          <w:p>
            <w:pPr>
              <w:jc w:val="center"/>
              <w:rPr>
                <w:rFonts w:hint="eastAsia"/>
                <w:vertAlign w:val="baseline"/>
                <w:lang w:val="en-US" w:eastAsia="zh-CN"/>
              </w:rPr>
            </w:pPr>
            <w:r>
              <w:rPr>
                <w:rFonts w:hint="eastAsia"/>
                <w:vertAlign w:val="baseline"/>
                <w:lang w:val="en-US" w:eastAsia="zh-CN"/>
              </w:rPr>
              <w:t>应予公开的土地储备情况</w:t>
            </w:r>
          </w:p>
        </w:tc>
        <w:tc>
          <w:tcPr>
            <w:tcW w:w="1429" w:type="dxa"/>
            <w:vMerge w:val="continue"/>
            <w:vAlign w:val="center"/>
          </w:tcPr>
          <w:p>
            <w:pPr>
              <w:jc w:val="center"/>
              <w:rPr>
                <w:rFonts w:hint="eastAsia"/>
                <w:vertAlign w:val="baseline"/>
                <w:lang w:val="en-US" w:eastAsia="zh-CN"/>
              </w:rPr>
            </w:pPr>
          </w:p>
        </w:tc>
        <w:tc>
          <w:tcPr>
            <w:tcW w:w="1275" w:type="dxa"/>
            <w:vMerge w:val="continue"/>
            <w:vAlign w:val="center"/>
          </w:tcPr>
          <w:p>
            <w:pPr>
              <w:jc w:val="center"/>
              <w:rPr>
                <w:rFonts w:hint="eastAsia"/>
                <w:vertAlign w:val="baseline"/>
                <w:lang w:val="en-US" w:eastAsia="zh-CN"/>
              </w:rPr>
            </w:pPr>
          </w:p>
        </w:tc>
        <w:tc>
          <w:tcPr>
            <w:tcW w:w="1583" w:type="dxa"/>
            <w:vAlign w:val="center"/>
          </w:tcPr>
          <w:p>
            <w:pPr>
              <w:jc w:val="center"/>
              <w:rPr>
                <w:rFonts w:hint="eastAsia"/>
                <w:vertAlign w:val="baseline"/>
                <w:lang w:val="en-US" w:eastAsia="zh-CN"/>
              </w:rPr>
            </w:pPr>
            <w:r>
              <w:rPr>
                <w:rFonts w:hint="eastAsia"/>
                <w:vertAlign w:val="baseline"/>
                <w:lang w:val="en-US" w:eastAsia="zh-CN"/>
              </w:rPr>
              <w:t>唐河县自然资源局</w:t>
            </w:r>
          </w:p>
          <w:p>
            <w:pPr>
              <w:jc w:val="center"/>
              <w:rPr>
                <w:rFonts w:hint="eastAsia"/>
                <w:vertAlign w:val="baseline"/>
                <w:lang w:val="en-US" w:eastAsia="zh-CN"/>
              </w:rPr>
            </w:pPr>
          </w:p>
        </w:tc>
        <w:tc>
          <w:tcPr>
            <w:tcW w:w="2860" w:type="dxa"/>
            <w:vMerge w:val="continue"/>
            <w:vAlign w:val="center"/>
          </w:tcPr>
          <w:p>
            <w:pPr>
              <w:jc w:val="center"/>
              <w:rPr>
                <w:rFonts w:hint="eastAsia"/>
                <w:vertAlign w:val="baseline"/>
                <w:lang w:val="en-US" w:eastAsia="zh-CN"/>
              </w:rPr>
            </w:pPr>
          </w:p>
        </w:tc>
        <w:tc>
          <w:tcPr>
            <w:tcW w:w="920" w:type="dxa"/>
            <w:gridSpan w:val="2"/>
            <w:vAlign w:val="center"/>
          </w:tcPr>
          <w:p>
            <w:pPr>
              <w:jc w:val="center"/>
              <w:rPr>
                <w:rFonts w:hint="eastAsia"/>
                <w:vertAlign w:val="baseline"/>
                <w:lang w:val="en-US" w:eastAsia="zh-CN"/>
              </w:rPr>
            </w:pPr>
          </w:p>
        </w:tc>
        <w:tc>
          <w:tcPr>
            <w:tcW w:w="728" w:type="dxa"/>
            <w:vAlign w:val="center"/>
          </w:tcPr>
          <w:p>
            <w:pPr>
              <w:jc w:val="center"/>
              <w:rPr>
                <w:rFonts w:hint="eastAsia"/>
                <w:vertAlign w:val="baseline"/>
                <w:lang w:val="en-US" w:eastAsia="zh-CN"/>
              </w:rPr>
            </w:pPr>
          </w:p>
        </w:tc>
        <w:tc>
          <w:tcPr>
            <w:tcW w:w="876" w:type="dxa"/>
            <w:vAlign w:val="center"/>
          </w:tcPr>
          <w:p>
            <w:pPr>
              <w:jc w:val="center"/>
              <w:rPr>
                <w:rFonts w:hint="eastAsia"/>
                <w:vertAlign w:val="baseline"/>
                <w:lang w:val="en-US" w:eastAsia="zh-CN"/>
              </w:rPr>
            </w:pPr>
          </w:p>
        </w:tc>
        <w:tc>
          <w:tcPr>
            <w:tcW w:w="924" w:type="dxa"/>
            <w:vAlign w:val="center"/>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6" w:hRule="atLeast"/>
          <w:jc w:val="center"/>
        </w:trPr>
        <w:tc>
          <w:tcPr>
            <w:tcW w:w="547" w:type="dxa"/>
            <w:vAlign w:val="center"/>
          </w:tcPr>
          <w:p>
            <w:pPr>
              <w:jc w:val="center"/>
              <w:rPr>
                <w:rFonts w:hint="default"/>
                <w:vertAlign w:val="baseline"/>
                <w:lang w:val="en-US" w:eastAsia="zh-CN"/>
              </w:rPr>
            </w:pPr>
            <w:r>
              <w:rPr>
                <w:rFonts w:hint="eastAsia"/>
                <w:vertAlign w:val="baseline"/>
                <w:lang w:val="en-US" w:eastAsia="zh-CN"/>
              </w:rPr>
              <w:t>29</w:t>
            </w:r>
          </w:p>
        </w:tc>
        <w:tc>
          <w:tcPr>
            <w:tcW w:w="1138" w:type="dxa"/>
            <w:vMerge w:val="restart"/>
            <w:vAlign w:val="center"/>
          </w:tcPr>
          <w:p>
            <w:pPr>
              <w:jc w:val="center"/>
              <w:rPr>
                <w:rFonts w:hint="default"/>
                <w:vertAlign w:val="baseline"/>
                <w:lang w:val="en-US" w:eastAsia="zh-CN"/>
              </w:rPr>
            </w:pPr>
            <w:r>
              <w:rPr>
                <w:rFonts w:hint="eastAsia"/>
                <w:vertAlign w:val="baseline"/>
                <w:lang w:val="en-US" w:eastAsia="zh-CN"/>
              </w:rPr>
              <w:t>地质矿产管理</w:t>
            </w:r>
          </w:p>
        </w:tc>
        <w:tc>
          <w:tcPr>
            <w:tcW w:w="1173" w:type="dxa"/>
            <w:vAlign w:val="center"/>
          </w:tcPr>
          <w:p>
            <w:pPr>
              <w:jc w:val="center"/>
              <w:rPr>
                <w:rFonts w:hint="eastAsia"/>
                <w:vertAlign w:val="baseline"/>
                <w:lang w:val="en-US" w:eastAsia="zh-CN"/>
              </w:rPr>
            </w:pPr>
            <w:r>
              <w:rPr>
                <w:rFonts w:hint="eastAsia"/>
                <w:vertAlign w:val="baseline"/>
                <w:lang w:val="en-US" w:eastAsia="zh-CN"/>
              </w:rPr>
              <w:t>采矿权出让转让</w:t>
            </w:r>
          </w:p>
        </w:tc>
        <w:tc>
          <w:tcPr>
            <w:tcW w:w="1429" w:type="dxa"/>
            <w:vAlign w:val="center"/>
          </w:tcPr>
          <w:p>
            <w:pPr>
              <w:jc w:val="center"/>
              <w:rPr>
                <w:rFonts w:hint="eastAsia"/>
                <w:vertAlign w:val="baseline"/>
                <w:lang w:val="en-US" w:eastAsia="zh-CN"/>
              </w:rPr>
            </w:pPr>
            <w:r>
              <w:rPr>
                <w:rFonts w:hint="eastAsia"/>
                <w:vertAlign w:val="baseline"/>
                <w:lang w:val="en-US" w:eastAsia="zh-CN"/>
              </w:rPr>
              <w:t>采矿权招标拍卖挂牌出让公告、采矿权招标拍卖挂牌出让结果公示、采矿权出让公开、采矿权转让公示</w:t>
            </w:r>
          </w:p>
        </w:tc>
        <w:tc>
          <w:tcPr>
            <w:tcW w:w="1429" w:type="dxa"/>
            <w:vMerge w:val="restart"/>
            <w:vAlign w:val="center"/>
          </w:tcPr>
          <w:p>
            <w:pPr>
              <w:jc w:val="center"/>
              <w:rPr>
                <w:rFonts w:hint="eastAsia"/>
                <w:vertAlign w:val="baseline"/>
                <w:lang w:val="en-US" w:eastAsia="zh-CN"/>
              </w:rPr>
            </w:pPr>
            <w:r>
              <w:rPr>
                <w:rFonts w:hint="eastAsia"/>
                <w:vertAlign w:val="baseline"/>
                <w:lang w:val="en-US" w:eastAsia="zh-CN"/>
              </w:rPr>
              <w:t>《土地管理法》、《中华人民共和国政府信息公开条例》、《河南省实施&lt;中华人民共和国政府信息公开条例&gt;办法》等法律法规规范性文件</w:t>
            </w:r>
          </w:p>
        </w:tc>
        <w:tc>
          <w:tcPr>
            <w:tcW w:w="1275" w:type="dxa"/>
            <w:vMerge w:val="restart"/>
            <w:vAlign w:val="center"/>
          </w:tcPr>
          <w:p>
            <w:pPr>
              <w:jc w:val="center"/>
              <w:rPr>
                <w:rFonts w:hint="eastAsia"/>
                <w:vertAlign w:val="baseline"/>
                <w:lang w:val="en-US" w:eastAsia="zh-CN"/>
              </w:rPr>
            </w:pPr>
            <w:r>
              <w:rPr>
                <w:rFonts w:hint="eastAsia"/>
                <w:vertAlign w:val="baseline"/>
                <w:lang w:val="en-US" w:eastAsia="zh-CN"/>
              </w:rPr>
              <w:t>自该政府信息形成或者变更之日起20个工作日内公开</w:t>
            </w:r>
          </w:p>
        </w:tc>
        <w:tc>
          <w:tcPr>
            <w:tcW w:w="1583" w:type="dxa"/>
            <w:vMerge w:val="restart"/>
            <w:vAlign w:val="center"/>
          </w:tcPr>
          <w:p>
            <w:pPr>
              <w:jc w:val="center"/>
              <w:rPr>
                <w:rFonts w:hint="eastAsia"/>
                <w:vertAlign w:val="baseline"/>
                <w:lang w:val="en-US" w:eastAsia="zh-CN"/>
              </w:rPr>
            </w:pPr>
            <w:r>
              <w:rPr>
                <w:rFonts w:hint="eastAsia"/>
                <w:vertAlign w:val="baseline"/>
                <w:lang w:val="en-US" w:eastAsia="zh-CN"/>
              </w:rPr>
              <w:t>唐河县自然资源局</w:t>
            </w:r>
          </w:p>
          <w:p>
            <w:pPr>
              <w:jc w:val="center"/>
              <w:rPr>
                <w:rFonts w:hint="eastAsia"/>
                <w:vertAlign w:val="baseline"/>
                <w:lang w:val="en-US" w:eastAsia="zh-CN"/>
              </w:rPr>
            </w:pPr>
          </w:p>
        </w:tc>
        <w:tc>
          <w:tcPr>
            <w:tcW w:w="2860" w:type="dxa"/>
            <w:vMerge w:val="restart"/>
            <w:vAlign w:val="center"/>
          </w:tcPr>
          <w:p>
            <w:pPr>
              <w:jc w:val="left"/>
              <w:rPr>
                <w:rFonts w:hint="default"/>
                <w:vertAlign w:val="baseline"/>
                <w:lang w:eastAsia="zh-CN"/>
              </w:rPr>
            </w:pPr>
            <w:r>
              <w:rPr>
                <w:rFonts w:hint="eastAsia"/>
                <w:vertAlign w:val="baseline"/>
                <w:lang w:val="en-US" w:eastAsia="zh-CN"/>
              </w:rPr>
              <w:t>☑政府网站   □政府公报</w:t>
            </w:r>
          </w:p>
          <w:p>
            <w:pPr>
              <w:jc w:val="left"/>
              <w:rPr>
                <w:rFonts w:hint="default"/>
                <w:vertAlign w:val="baseline"/>
                <w:lang w:val="en-US" w:eastAsia="zh-CN"/>
              </w:rPr>
            </w:pPr>
            <w:r>
              <w:rPr>
                <w:rFonts w:hint="eastAsia"/>
                <w:vertAlign w:val="baseline"/>
                <w:lang w:val="en-US" w:eastAsia="zh-CN"/>
              </w:rPr>
              <w:t>□政务新媒体 □政务公开栏</w:t>
            </w:r>
          </w:p>
          <w:p>
            <w:pPr>
              <w:jc w:val="left"/>
              <w:rPr>
                <w:rFonts w:hint="eastAsia"/>
                <w:vertAlign w:val="baseline"/>
                <w:lang w:val="en-US" w:eastAsia="zh-CN"/>
              </w:rPr>
            </w:pPr>
            <w:r>
              <w:rPr>
                <w:rFonts w:hint="eastAsia"/>
                <w:vertAlign w:val="baseline"/>
                <w:lang w:val="en-US" w:eastAsia="zh-CN"/>
              </w:rPr>
              <w:t>□电视       □广播</w:t>
            </w:r>
          </w:p>
          <w:p>
            <w:pPr>
              <w:jc w:val="left"/>
              <w:rPr>
                <w:rFonts w:hint="default"/>
                <w:vertAlign w:val="baseline"/>
                <w:lang w:eastAsia="zh-CN"/>
              </w:rPr>
            </w:pPr>
            <w:r>
              <w:rPr>
                <w:rFonts w:hint="eastAsia"/>
                <w:vertAlign w:val="baseline"/>
                <w:lang w:val="en-US" w:eastAsia="zh-CN"/>
              </w:rPr>
              <w:t>□报刊       □电子信息屏</w:t>
            </w:r>
          </w:p>
          <w:p>
            <w:pPr>
              <w:jc w:val="left"/>
              <w:rPr>
                <w:rFonts w:hint="default"/>
                <w:vertAlign w:val="baseline"/>
                <w:lang w:eastAsia="zh-CN"/>
              </w:rPr>
            </w:pPr>
            <w:r>
              <w:rPr>
                <w:rFonts w:hint="eastAsia"/>
                <w:vertAlign w:val="baseline"/>
                <w:lang w:val="en-US" w:eastAsia="zh-CN"/>
              </w:rPr>
              <w:t>□政务服务中心  □档案馆</w:t>
            </w:r>
          </w:p>
          <w:p>
            <w:pPr>
              <w:jc w:val="left"/>
              <w:rPr>
                <w:rFonts w:hint="eastAsia"/>
                <w:vertAlign w:val="baseline"/>
                <w:lang w:val="en-US" w:eastAsia="zh-CN"/>
              </w:rPr>
            </w:pPr>
            <w:r>
              <w:rPr>
                <w:rFonts w:hint="eastAsia"/>
                <w:vertAlign w:val="baseline"/>
                <w:lang w:val="en-US" w:eastAsia="zh-CN"/>
              </w:rPr>
              <w:t>□其他</w:t>
            </w:r>
          </w:p>
        </w:tc>
        <w:tc>
          <w:tcPr>
            <w:tcW w:w="920" w:type="dxa"/>
            <w:gridSpan w:val="2"/>
            <w:vAlign w:val="center"/>
          </w:tcPr>
          <w:p>
            <w:pPr>
              <w:jc w:val="center"/>
              <w:rPr>
                <w:rFonts w:hint="eastAsia"/>
                <w:vertAlign w:val="baseline"/>
                <w:lang w:val="en-US" w:eastAsia="zh-CN"/>
              </w:rPr>
            </w:pPr>
            <w:r>
              <w:rPr>
                <w:rFonts w:hint="eastAsia"/>
                <w:vertAlign w:val="baseline"/>
                <w:lang w:val="en-US" w:eastAsia="zh-CN"/>
              </w:rPr>
              <w:t>√</w:t>
            </w:r>
          </w:p>
        </w:tc>
        <w:tc>
          <w:tcPr>
            <w:tcW w:w="728" w:type="dxa"/>
            <w:vAlign w:val="center"/>
          </w:tcPr>
          <w:p>
            <w:pPr>
              <w:jc w:val="center"/>
              <w:rPr>
                <w:rFonts w:hint="eastAsia"/>
                <w:vertAlign w:val="baseline"/>
                <w:lang w:val="en-US" w:eastAsia="zh-CN"/>
              </w:rPr>
            </w:pPr>
          </w:p>
        </w:tc>
        <w:tc>
          <w:tcPr>
            <w:tcW w:w="876" w:type="dxa"/>
            <w:vAlign w:val="center"/>
          </w:tcPr>
          <w:p>
            <w:pPr>
              <w:jc w:val="center"/>
              <w:rPr>
                <w:rFonts w:hint="eastAsia"/>
                <w:vertAlign w:val="baseline"/>
                <w:lang w:val="en-US" w:eastAsia="zh-CN"/>
              </w:rPr>
            </w:pPr>
            <w:r>
              <w:rPr>
                <w:rFonts w:hint="eastAsia"/>
                <w:vertAlign w:val="baseline"/>
                <w:lang w:val="en-US" w:eastAsia="zh-CN"/>
              </w:rPr>
              <w:t>√</w:t>
            </w:r>
          </w:p>
        </w:tc>
        <w:tc>
          <w:tcPr>
            <w:tcW w:w="924" w:type="dxa"/>
            <w:vAlign w:val="center"/>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6" w:hRule="atLeast"/>
          <w:jc w:val="center"/>
        </w:trPr>
        <w:tc>
          <w:tcPr>
            <w:tcW w:w="547" w:type="dxa"/>
            <w:vAlign w:val="center"/>
          </w:tcPr>
          <w:p>
            <w:pPr>
              <w:jc w:val="both"/>
              <w:rPr>
                <w:rFonts w:hint="default"/>
                <w:vertAlign w:val="baseline"/>
                <w:lang w:val="en-US" w:eastAsia="zh-CN"/>
              </w:rPr>
            </w:pPr>
            <w:r>
              <w:rPr>
                <w:rFonts w:hint="eastAsia"/>
                <w:vertAlign w:val="baseline"/>
                <w:lang w:val="en-US" w:eastAsia="zh-CN"/>
              </w:rPr>
              <w:t>30</w:t>
            </w:r>
          </w:p>
        </w:tc>
        <w:tc>
          <w:tcPr>
            <w:tcW w:w="1138" w:type="dxa"/>
            <w:vMerge w:val="continue"/>
            <w:vAlign w:val="center"/>
          </w:tcPr>
          <w:p>
            <w:pPr>
              <w:jc w:val="center"/>
              <w:rPr>
                <w:rFonts w:hint="eastAsia"/>
                <w:vertAlign w:val="baseline"/>
                <w:lang w:val="en-US" w:eastAsia="zh-CN"/>
              </w:rPr>
            </w:pPr>
          </w:p>
        </w:tc>
        <w:tc>
          <w:tcPr>
            <w:tcW w:w="1173" w:type="dxa"/>
            <w:vAlign w:val="center"/>
          </w:tcPr>
          <w:p>
            <w:pPr>
              <w:jc w:val="center"/>
              <w:rPr>
                <w:rFonts w:hint="eastAsia"/>
                <w:vertAlign w:val="baseline"/>
                <w:lang w:val="en-US" w:eastAsia="zh-CN"/>
              </w:rPr>
            </w:pPr>
            <w:r>
              <w:rPr>
                <w:rFonts w:hint="eastAsia"/>
                <w:vertAlign w:val="baseline"/>
                <w:lang w:val="en-US" w:eastAsia="zh-CN"/>
              </w:rPr>
              <w:t>采矿权审批</w:t>
            </w:r>
          </w:p>
        </w:tc>
        <w:tc>
          <w:tcPr>
            <w:tcW w:w="1429" w:type="dxa"/>
            <w:vAlign w:val="center"/>
          </w:tcPr>
          <w:p>
            <w:pPr>
              <w:jc w:val="center"/>
              <w:rPr>
                <w:rFonts w:hint="eastAsia"/>
                <w:vertAlign w:val="baseline"/>
                <w:lang w:val="en-US" w:eastAsia="zh-CN"/>
              </w:rPr>
            </w:pPr>
            <w:r>
              <w:rPr>
                <w:rFonts w:hint="eastAsia"/>
                <w:vertAlign w:val="baseline"/>
                <w:lang w:val="en-US" w:eastAsia="zh-CN"/>
              </w:rPr>
              <w:t>采矿权审批事项依据、程序、要件和时限；采矿权审批结果</w:t>
            </w:r>
          </w:p>
        </w:tc>
        <w:tc>
          <w:tcPr>
            <w:tcW w:w="1429" w:type="dxa"/>
            <w:vMerge w:val="continue"/>
            <w:vAlign w:val="center"/>
          </w:tcPr>
          <w:p>
            <w:pPr>
              <w:jc w:val="center"/>
              <w:rPr>
                <w:rFonts w:hint="eastAsia"/>
                <w:vertAlign w:val="baseline"/>
                <w:lang w:val="en-US" w:eastAsia="zh-CN"/>
              </w:rPr>
            </w:pPr>
          </w:p>
        </w:tc>
        <w:tc>
          <w:tcPr>
            <w:tcW w:w="1275" w:type="dxa"/>
            <w:vMerge w:val="continue"/>
            <w:vAlign w:val="center"/>
          </w:tcPr>
          <w:p>
            <w:pPr>
              <w:jc w:val="center"/>
              <w:rPr>
                <w:rFonts w:hint="eastAsia"/>
                <w:vertAlign w:val="baseline"/>
                <w:lang w:val="en-US" w:eastAsia="zh-CN"/>
              </w:rPr>
            </w:pPr>
          </w:p>
        </w:tc>
        <w:tc>
          <w:tcPr>
            <w:tcW w:w="1583" w:type="dxa"/>
            <w:vMerge w:val="continue"/>
            <w:vAlign w:val="center"/>
          </w:tcPr>
          <w:p>
            <w:pPr>
              <w:jc w:val="center"/>
              <w:rPr>
                <w:rFonts w:hint="eastAsia"/>
                <w:vertAlign w:val="baseline"/>
                <w:lang w:val="en-US" w:eastAsia="zh-CN"/>
              </w:rPr>
            </w:pPr>
          </w:p>
        </w:tc>
        <w:tc>
          <w:tcPr>
            <w:tcW w:w="2860" w:type="dxa"/>
            <w:vMerge w:val="continue"/>
            <w:vAlign w:val="center"/>
          </w:tcPr>
          <w:p>
            <w:pPr>
              <w:jc w:val="center"/>
              <w:rPr>
                <w:rFonts w:hint="eastAsia"/>
                <w:vertAlign w:val="baseline"/>
                <w:lang w:val="en-US" w:eastAsia="zh-CN"/>
              </w:rPr>
            </w:pPr>
          </w:p>
        </w:tc>
        <w:tc>
          <w:tcPr>
            <w:tcW w:w="920" w:type="dxa"/>
            <w:gridSpan w:val="2"/>
            <w:vAlign w:val="center"/>
          </w:tcPr>
          <w:p>
            <w:pPr>
              <w:jc w:val="center"/>
              <w:rPr>
                <w:rFonts w:hint="eastAsia"/>
                <w:vertAlign w:val="baseline"/>
                <w:lang w:val="en-US" w:eastAsia="zh-CN"/>
              </w:rPr>
            </w:pPr>
            <w:r>
              <w:rPr>
                <w:rFonts w:hint="eastAsia"/>
                <w:vertAlign w:val="baseline"/>
                <w:lang w:val="en-US" w:eastAsia="zh-CN"/>
              </w:rPr>
              <w:t>√</w:t>
            </w:r>
          </w:p>
        </w:tc>
        <w:tc>
          <w:tcPr>
            <w:tcW w:w="728" w:type="dxa"/>
            <w:vAlign w:val="center"/>
          </w:tcPr>
          <w:p>
            <w:pPr>
              <w:jc w:val="center"/>
              <w:rPr>
                <w:rFonts w:hint="eastAsia"/>
                <w:vertAlign w:val="baseline"/>
                <w:lang w:val="en-US" w:eastAsia="zh-CN"/>
              </w:rPr>
            </w:pPr>
          </w:p>
        </w:tc>
        <w:tc>
          <w:tcPr>
            <w:tcW w:w="876" w:type="dxa"/>
            <w:vAlign w:val="center"/>
          </w:tcPr>
          <w:p>
            <w:pPr>
              <w:jc w:val="center"/>
              <w:rPr>
                <w:rFonts w:hint="eastAsia"/>
                <w:vertAlign w:val="baseline"/>
                <w:lang w:val="en-US" w:eastAsia="zh-CN"/>
              </w:rPr>
            </w:pPr>
            <w:r>
              <w:rPr>
                <w:rFonts w:hint="eastAsia"/>
                <w:vertAlign w:val="baseline"/>
                <w:lang w:val="en-US" w:eastAsia="zh-CN"/>
              </w:rPr>
              <w:t>√</w:t>
            </w:r>
          </w:p>
        </w:tc>
        <w:tc>
          <w:tcPr>
            <w:tcW w:w="924" w:type="dxa"/>
            <w:vAlign w:val="center"/>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6" w:hRule="atLeast"/>
          <w:jc w:val="center"/>
        </w:trPr>
        <w:tc>
          <w:tcPr>
            <w:tcW w:w="547" w:type="dxa"/>
            <w:vAlign w:val="center"/>
          </w:tcPr>
          <w:p>
            <w:pPr>
              <w:jc w:val="center"/>
              <w:rPr>
                <w:rFonts w:hint="default"/>
                <w:vertAlign w:val="baseline"/>
                <w:lang w:val="en-US" w:eastAsia="zh-CN"/>
              </w:rPr>
            </w:pPr>
            <w:r>
              <w:rPr>
                <w:rFonts w:hint="eastAsia"/>
                <w:vertAlign w:val="baseline"/>
                <w:lang w:val="en-US" w:eastAsia="zh-CN"/>
              </w:rPr>
              <w:t>31</w:t>
            </w:r>
          </w:p>
        </w:tc>
        <w:tc>
          <w:tcPr>
            <w:tcW w:w="1138" w:type="dxa"/>
            <w:vAlign w:val="center"/>
          </w:tcPr>
          <w:p>
            <w:pPr>
              <w:jc w:val="center"/>
              <w:rPr>
                <w:rFonts w:hint="eastAsia"/>
                <w:vertAlign w:val="baseline"/>
                <w:lang w:val="en-US" w:eastAsia="zh-CN"/>
              </w:rPr>
            </w:pPr>
            <w:r>
              <w:rPr>
                <w:rFonts w:hint="eastAsia"/>
                <w:vertAlign w:val="baseline"/>
                <w:lang w:val="en-US" w:eastAsia="zh-CN"/>
              </w:rPr>
              <w:t>测绘管理</w:t>
            </w:r>
          </w:p>
        </w:tc>
        <w:tc>
          <w:tcPr>
            <w:tcW w:w="1173" w:type="dxa"/>
            <w:vAlign w:val="center"/>
          </w:tcPr>
          <w:p>
            <w:pPr>
              <w:jc w:val="center"/>
              <w:rPr>
                <w:rFonts w:hint="eastAsia"/>
                <w:vertAlign w:val="baseline"/>
                <w:lang w:val="en-US" w:eastAsia="zh-CN"/>
              </w:rPr>
            </w:pPr>
            <w:r>
              <w:rPr>
                <w:rFonts w:hint="eastAsia"/>
                <w:vertAlign w:val="baseline"/>
                <w:lang w:val="en-US" w:eastAsia="zh-CN"/>
              </w:rPr>
              <w:t>测绘管理</w:t>
            </w:r>
          </w:p>
        </w:tc>
        <w:tc>
          <w:tcPr>
            <w:tcW w:w="1429" w:type="dxa"/>
            <w:vAlign w:val="center"/>
          </w:tcPr>
          <w:p>
            <w:pPr>
              <w:jc w:val="center"/>
              <w:rPr>
                <w:rFonts w:hint="eastAsia"/>
                <w:vertAlign w:val="baseline"/>
                <w:lang w:val="en-US" w:eastAsia="zh-CN"/>
              </w:rPr>
            </w:pPr>
            <w:r>
              <w:rPr>
                <w:rFonts w:hint="eastAsia"/>
                <w:vertAlign w:val="baseline"/>
                <w:lang w:val="en-US" w:eastAsia="zh-CN"/>
              </w:rPr>
              <w:t>可予公开的基础测绘及基础地理信息资料</w:t>
            </w:r>
          </w:p>
        </w:tc>
        <w:tc>
          <w:tcPr>
            <w:tcW w:w="1429" w:type="dxa"/>
            <w:vMerge w:val="continue"/>
            <w:vAlign w:val="center"/>
          </w:tcPr>
          <w:p>
            <w:pPr>
              <w:jc w:val="center"/>
              <w:rPr>
                <w:rFonts w:hint="eastAsia"/>
                <w:vertAlign w:val="baseline"/>
                <w:lang w:val="en-US" w:eastAsia="zh-CN"/>
              </w:rPr>
            </w:pPr>
          </w:p>
        </w:tc>
        <w:tc>
          <w:tcPr>
            <w:tcW w:w="1275" w:type="dxa"/>
            <w:vAlign w:val="center"/>
          </w:tcPr>
          <w:p>
            <w:pPr>
              <w:jc w:val="center"/>
              <w:rPr>
                <w:rFonts w:hint="eastAsia"/>
                <w:vertAlign w:val="baseline"/>
                <w:lang w:val="en-US" w:eastAsia="zh-CN"/>
              </w:rPr>
            </w:pPr>
            <w:r>
              <w:rPr>
                <w:rFonts w:hint="eastAsia"/>
                <w:vertAlign w:val="baseline"/>
                <w:lang w:val="en-US" w:eastAsia="zh-CN"/>
              </w:rPr>
              <w:t>自该政府信息形成或者变更之日起20个工作日内公开</w:t>
            </w:r>
          </w:p>
        </w:tc>
        <w:tc>
          <w:tcPr>
            <w:tcW w:w="1583" w:type="dxa"/>
            <w:vAlign w:val="center"/>
          </w:tcPr>
          <w:p>
            <w:pPr>
              <w:jc w:val="center"/>
              <w:rPr>
                <w:rFonts w:hint="eastAsia"/>
                <w:vertAlign w:val="baseline"/>
                <w:lang w:val="en-US" w:eastAsia="zh-CN"/>
              </w:rPr>
            </w:pPr>
            <w:r>
              <w:rPr>
                <w:rFonts w:hint="eastAsia"/>
                <w:vertAlign w:val="baseline"/>
                <w:lang w:val="en-US" w:eastAsia="zh-CN"/>
              </w:rPr>
              <w:t>唐河县自然资源局</w:t>
            </w:r>
          </w:p>
          <w:p>
            <w:pPr>
              <w:jc w:val="center"/>
              <w:rPr>
                <w:rFonts w:hint="eastAsia"/>
                <w:vertAlign w:val="baseline"/>
                <w:lang w:val="en-US" w:eastAsia="zh-CN"/>
              </w:rPr>
            </w:pPr>
          </w:p>
        </w:tc>
        <w:tc>
          <w:tcPr>
            <w:tcW w:w="2860" w:type="dxa"/>
            <w:vMerge w:val="continue"/>
            <w:vAlign w:val="center"/>
          </w:tcPr>
          <w:p>
            <w:pPr>
              <w:jc w:val="center"/>
              <w:rPr>
                <w:rFonts w:hint="eastAsia"/>
                <w:vertAlign w:val="baseline"/>
                <w:lang w:val="en-US" w:eastAsia="zh-CN"/>
              </w:rPr>
            </w:pPr>
          </w:p>
        </w:tc>
        <w:tc>
          <w:tcPr>
            <w:tcW w:w="920" w:type="dxa"/>
            <w:gridSpan w:val="2"/>
            <w:vAlign w:val="center"/>
          </w:tcPr>
          <w:p>
            <w:pPr>
              <w:jc w:val="center"/>
              <w:rPr>
                <w:rFonts w:hint="eastAsia"/>
                <w:vertAlign w:val="baseline"/>
                <w:lang w:val="en-US" w:eastAsia="zh-CN"/>
              </w:rPr>
            </w:pPr>
            <w:r>
              <w:rPr>
                <w:rFonts w:hint="eastAsia"/>
                <w:vertAlign w:val="baseline"/>
                <w:lang w:val="en-US" w:eastAsia="zh-CN"/>
              </w:rPr>
              <w:t>√</w:t>
            </w:r>
          </w:p>
        </w:tc>
        <w:tc>
          <w:tcPr>
            <w:tcW w:w="728" w:type="dxa"/>
            <w:vAlign w:val="center"/>
          </w:tcPr>
          <w:p>
            <w:pPr>
              <w:jc w:val="center"/>
              <w:rPr>
                <w:rFonts w:hint="eastAsia"/>
                <w:vertAlign w:val="baseline"/>
                <w:lang w:val="en-US" w:eastAsia="zh-CN"/>
              </w:rPr>
            </w:pPr>
          </w:p>
        </w:tc>
        <w:tc>
          <w:tcPr>
            <w:tcW w:w="876" w:type="dxa"/>
            <w:vAlign w:val="center"/>
          </w:tcPr>
          <w:p>
            <w:pPr>
              <w:jc w:val="center"/>
              <w:rPr>
                <w:rFonts w:hint="eastAsia"/>
                <w:vertAlign w:val="baseline"/>
                <w:lang w:val="en-US" w:eastAsia="zh-CN"/>
              </w:rPr>
            </w:pPr>
            <w:r>
              <w:rPr>
                <w:rFonts w:hint="eastAsia"/>
                <w:vertAlign w:val="baseline"/>
                <w:lang w:val="en-US" w:eastAsia="zh-CN"/>
              </w:rPr>
              <w:t>√</w:t>
            </w:r>
          </w:p>
        </w:tc>
        <w:tc>
          <w:tcPr>
            <w:tcW w:w="924" w:type="dxa"/>
            <w:vAlign w:val="center"/>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6" w:hRule="atLeast"/>
          <w:jc w:val="center"/>
        </w:trPr>
        <w:tc>
          <w:tcPr>
            <w:tcW w:w="547" w:type="dxa"/>
            <w:vAlign w:val="center"/>
          </w:tcPr>
          <w:p>
            <w:pPr>
              <w:jc w:val="center"/>
              <w:rPr>
                <w:rFonts w:hint="default"/>
                <w:vertAlign w:val="baseline"/>
                <w:lang w:val="en-US" w:eastAsia="zh-CN"/>
              </w:rPr>
            </w:pPr>
            <w:r>
              <w:rPr>
                <w:rFonts w:hint="eastAsia"/>
                <w:vertAlign w:val="baseline"/>
                <w:lang w:val="en-US" w:eastAsia="zh-CN"/>
              </w:rPr>
              <w:t>32</w:t>
            </w:r>
          </w:p>
        </w:tc>
        <w:tc>
          <w:tcPr>
            <w:tcW w:w="1138" w:type="dxa"/>
            <w:vMerge w:val="restart"/>
            <w:vAlign w:val="center"/>
          </w:tcPr>
          <w:p>
            <w:pPr>
              <w:jc w:val="center"/>
              <w:rPr>
                <w:rFonts w:hint="default"/>
                <w:vertAlign w:val="baseline"/>
                <w:lang w:val="en-US" w:eastAsia="zh-CN"/>
              </w:rPr>
            </w:pPr>
            <w:r>
              <w:rPr>
                <w:rFonts w:hint="eastAsia"/>
                <w:vertAlign w:val="baseline"/>
                <w:lang w:val="en-US" w:eastAsia="zh-CN"/>
              </w:rPr>
              <w:t>执法监察</w:t>
            </w:r>
          </w:p>
        </w:tc>
        <w:tc>
          <w:tcPr>
            <w:tcW w:w="1173" w:type="dxa"/>
            <w:vAlign w:val="center"/>
          </w:tcPr>
          <w:p>
            <w:pPr>
              <w:jc w:val="center"/>
              <w:rPr>
                <w:rFonts w:hint="eastAsia"/>
                <w:vertAlign w:val="baseline"/>
                <w:lang w:val="en-US" w:eastAsia="zh-CN"/>
              </w:rPr>
            </w:pPr>
            <w:r>
              <w:rPr>
                <w:rFonts w:hint="eastAsia"/>
                <w:vertAlign w:val="baseline"/>
                <w:lang w:val="en-US" w:eastAsia="zh-CN"/>
              </w:rPr>
              <w:t>违法案件立案查处</w:t>
            </w:r>
          </w:p>
        </w:tc>
        <w:tc>
          <w:tcPr>
            <w:tcW w:w="1429" w:type="dxa"/>
            <w:vAlign w:val="center"/>
          </w:tcPr>
          <w:p>
            <w:pPr>
              <w:jc w:val="center"/>
              <w:rPr>
                <w:rFonts w:hint="eastAsia"/>
                <w:vertAlign w:val="baseline"/>
                <w:lang w:val="en-US" w:eastAsia="zh-CN"/>
              </w:rPr>
            </w:pPr>
            <w:r>
              <w:rPr>
                <w:rFonts w:hint="eastAsia"/>
                <w:vertAlign w:val="baseline"/>
                <w:lang w:val="en-US" w:eastAsia="zh-CN"/>
              </w:rPr>
              <w:t>查处主要依据、程序等</w:t>
            </w:r>
          </w:p>
        </w:tc>
        <w:tc>
          <w:tcPr>
            <w:tcW w:w="1429" w:type="dxa"/>
            <w:vMerge w:val="restart"/>
            <w:vAlign w:val="center"/>
          </w:tcPr>
          <w:p>
            <w:pPr>
              <w:jc w:val="center"/>
              <w:rPr>
                <w:rFonts w:hint="eastAsia"/>
                <w:vertAlign w:val="baseline"/>
                <w:lang w:val="en-US" w:eastAsia="zh-CN"/>
              </w:rPr>
            </w:pPr>
            <w:r>
              <w:rPr>
                <w:rFonts w:hint="eastAsia"/>
                <w:vertAlign w:val="baseline"/>
                <w:lang w:val="en-US" w:eastAsia="zh-CN"/>
              </w:rPr>
              <w:t>《中华人民共和国政府信息公开条例》、《河南省实施&lt;中华人民共和国政府信息公开条例&gt;办法》等法律法规规范性文件</w:t>
            </w:r>
          </w:p>
        </w:tc>
        <w:tc>
          <w:tcPr>
            <w:tcW w:w="1275" w:type="dxa"/>
            <w:vMerge w:val="restart"/>
            <w:vAlign w:val="center"/>
          </w:tcPr>
          <w:p>
            <w:pPr>
              <w:jc w:val="center"/>
              <w:rPr>
                <w:rFonts w:hint="eastAsia"/>
                <w:vertAlign w:val="baseline"/>
                <w:lang w:val="en-US" w:eastAsia="zh-CN"/>
              </w:rPr>
            </w:pPr>
            <w:r>
              <w:rPr>
                <w:rFonts w:hint="eastAsia"/>
                <w:vertAlign w:val="baseline"/>
                <w:lang w:val="en-US" w:eastAsia="zh-CN"/>
              </w:rPr>
              <w:t>自该政府信息形成或者变更之日起20个工作日内公开</w:t>
            </w:r>
          </w:p>
        </w:tc>
        <w:tc>
          <w:tcPr>
            <w:tcW w:w="1583" w:type="dxa"/>
            <w:vMerge w:val="restart"/>
            <w:vAlign w:val="center"/>
          </w:tcPr>
          <w:p>
            <w:pPr>
              <w:jc w:val="center"/>
              <w:rPr>
                <w:rFonts w:hint="eastAsia"/>
                <w:vertAlign w:val="baseline"/>
                <w:lang w:val="en-US" w:eastAsia="zh-CN"/>
              </w:rPr>
            </w:pPr>
            <w:r>
              <w:rPr>
                <w:rFonts w:hint="eastAsia"/>
                <w:vertAlign w:val="baseline"/>
                <w:lang w:val="en-US" w:eastAsia="zh-CN"/>
              </w:rPr>
              <w:t>唐河县自然资源局</w:t>
            </w:r>
          </w:p>
          <w:p>
            <w:pPr>
              <w:jc w:val="center"/>
              <w:rPr>
                <w:rFonts w:hint="eastAsia"/>
                <w:vertAlign w:val="baseline"/>
                <w:lang w:val="en-US" w:eastAsia="zh-CN"/>
              </w:rPr>
            </w:pPr>
          </w:p>
        </w:tc>
        <w:tc>
          <w:tcPr>
            <w:tcW w:w="2860" w:type="dxa"/>
            <w:vMerge w:val="restart"/>
            <w:vAlign w:val="center"/>
          </w:tcPr>
          <w:p>
            <w:pPr>
              <w:jc w:val="left"/>
              <w:rPr>
                <w:rFonts w:hint="default"/>
                <w:vertAlign w:val="baseline"/>
                <w:lang w:eastAsia="zh-CN"/>
              </w:rPr>
            </w:pPr>
            <w:r>
              <w:rPr>
                <w:rFonts w:hint="eastAsia"/>
                <w:vertAlign w:val="baseline"/>
                <w:lang w:val="en-US" w:eastAsia="zh-CN"/>
              </w:rPr>
              <w:t>☑政府网站   □政府公报</w:t>
            </w:r>
          </w:p>
          <w:p>
            <w:pPr>
              <w:jc w:val="left"/>
              <w:rPr>
                <w:rFonts w:hint="default"/>
                <w:vertAlign w:val="baseline"/>
                <w:lang w:val="en-US" w:eastAsia="zh-CN"/>
              </w:rPr>
            </w:pPr>
            <w:r>
              <w:rPr>
                <w:rFonts w:hint="eastAsia"/>
                <w:vertAlign w:val="baseline"/>
                <w:lang w:val="en-US" w:eastAsia="zh-CN"/>
              </w:rPr>
              <w:t>□政务新媒体 □政务公开栏</w:t>
            </w:r>
          </w:p>
          <w:p>
            <w:pPr>
              <w:jc w:val="left"/>
              <w:rPr>
                <w:rFonts w:hint="eastAsia"/>
                <w:vertAlign w:val="baseline"/>
                <w:lang w:val="en-US" w:eastAsia="zh-CN"/>
              </w:rPr>
            </w:pPr>
            <w:r>
              <w:rPr>
                <w:rFonts w:hint="eastAsia"/>
                <w:vertAlign w:val="baseline"/>
                <w:lang w:val="en-US" w:eastAsia="zh-CN"/>
              </w:rPr>
              <w:t>□电视       □广播</w:t>
            </w:r>
          </w:p>
          <w:p>
            <w:pPr>
              <w:jc w:val="left"/>
              <w:rPr>
                <w:rFonts w:hint="default"/>
                <w:vertAlign w:val="baseline"/>
                <w:lang w:eastAsia="zh-CN"/>
              </w:rPr>
            </w:pPr>
            <w:r>
              <w:rPr>
                <w:rFonts w:hint="eastAsia"/>
                <w:vertAlign w:val="baseline"/>
                <w:lang w:val="en-US" w:eastAsia="zh-CN"/>
              </w:rPr>
              <w:t>□报刊       □电子信息屏</w:t>
            </w:r>
          </w:p>
          <w:p>
            <w:pPr>
              <w:jc w:val="left"/>
              <w:rPr>
                <w:rFonts w:hint="default"/>
                <w:vertAlign w:val="baseline"/>
                <w:lang w:eastAsia="zh-CN"/>
              </w:rPr>
            </w:pPr>
            <w:r>
              <w:rPr>
                <w:rFonts w:hint="eastAsia"/>
                <w:vertAlign w:val="baseline"/>
                <w:lang w:val="en-US" w:eastAsia="zh-CN"/>
              </w:rPr>
              <w:t>□政务服务中心  □档案馆</w:t>
            </w:r>
          </w:p>
          <w:p>
            <w:pPr>
              <w:jc w:val="left"/>
              <w:rPr>
                <w:rFonts w:hint="eastAsia"/>
                <w:vertAlign w:val="baseline"/>
                <w:lang w:val="en-US" w:eastAsia="zh-CN"/>
              </w:rPr>
            </w:pPr>
            <w:r>
              <w:rPr>
                <w:rFonts w:hint="eastAsia"/>
                <w:vertAlign w:val="baseline"/>
                <w:lang w:val="en-US" w:eastAsia="zh-CN"/>
              </w:rPr>
              <w:t>□其他</w:t>
            </w:r>
          </w:p>
        </w:tc>
        <w:tc>
          <w:tcPr>
            <w:tcW w:w="920" w:type="dxa"/>
            <w:gridSpan w:val="2"/>
            <w:vAlign w:val="center"/>
          </w:tcPr>
          <w:p>
            <w:pPr>
              <w:jc w:val="center"/>
              <w:rPr>
                <w:rFonts w:hint="eastAsia"/>
                <w:vertAlign w:val="baseline"/>
                <w:lang w:val="en-US" w:eastAsia="zh-CN"/>
              </w:rPr>
            </w:pPr>
            <w:r>
              <w:rPr>
                <w:rFonts w:hint="eastAsia"/>
                <w:vertAlign w:val="baseline"/>
                <w:lang w:val="en-US" w:eastAsia="zh-CN"/>
              </w:rPr>
              <w:t>√</w:t>
            </w:r>
          </w:p>
        </w:tc>
        <w:tc>
          <w:tcPr>
            <w:tcW w:w="728" w:type="dxa"/>
            <w:vAlign w:val="center"/>
          </w:tcPr>
          <w:p>
            <w:pPr>
              <w:jc w:val="center"/>
              <w:rPr>
                <w:rFonts w:hint="eastAsia"/>
                <w:vertAlign w:val="baseline"/>
                <w:lang w:val="en-US" w:eastAsia="zh-CN"/>
              </w:rPr>
            </w:pPr>
          </w:p>
        </w:tc>
        <w:tc>
          <w:tcPr>
            <w:tcW w:w="876" w:type="dxa"/>
            <w:vAlign w:val="center"/>
          </w:tcPr>
          <w:p>
            <w:pPr>
              <w:jc w:val="center"/>
              <w:rPr>
                <w:rFonts w:hint="eastAsia"/>
                <w:vertAlign w:val="baseline"/>
                <w:lang w:val="en-US" w:eastAsia="zh-CN"/>
              </w:rPr>
            </w:pPr>
            <w:r>
              <w:rPr>
                <w:rFonts w:hint="eastAsia"/>
                <w:vertAlign w:val="baseline"/>
                <w:lang w:val="en-US" w:eastAsia="zh-CN"/>
              </w:rPr>
              <w:t>√</w:t>
            </w:r>
          </w:p>
        </w:tc>
        <w:tc>
          <w:tcPr>
            <w:tcW w:w="924" w:type="dxa"/>
            <w:vAlign w:val="center"/>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4" w:hRule="atLeast"/>
          <w:jc w:val="center"/>
        </w:trPr>
        <w:tc>
          <w:tcPr>
            <w:tcW w:w="547" w:type="dxa"/>
            <w:vAlign w:val="center"/>
          </w:tcPr>
          <w:p>
            <w:pPr>
              <w:jc w:val="center"/>
              <w:rPr>
                <w:rFonts w:hint="default"/>
                <w:vertAlign w:val="baseline"/>
                <w:lang w:val="en-US" w:eastAsia="zh-CN"/>
              </w:rPr>
            </w:pPr>
            <w:r>
              <w:rPr>
                <w:rFonts w:hint="eastAsia"/>
                <w:vertAlign w:val="baseline"/>
                <w:lang w:val="en-US" w:eastAsia="zh-CN"/>
              </w:rPr>
              <w:t>33</w:t>
            </w:r>
          </w:p>
        </w:tc>
        <w:tc>
          <w:tcPr>
            <w:tcW w:w="1138" w:type="dxa"/>
            <w:vMerge w:val="continue"/>
            <w:vAlign w:val="center"/>
          </w:tcPr>
          <w:p>
            <w:pPr>
              <w:jc w:val="center"/>
              <w:rPr>
                <w:rFonts w:hint="eastAsia"/>
                <w:vertAlign w:val="baseline"/>
                <w:lang w:val="en-US" w:eastAsia="zh-CN"/>
              </w:rPr>
            </w:pPr>
          </w:p>
        </w:tc>
        <w:tc>
          <w:tcPr>
            <w:tcW w:w="1173" w:type="dxa"/>
            <w:vAlign w:val="center"/>
          </w:tcPr>
          <w:p>
            <w:pPr>
              <w:jc w:val="center"/>
              <w:rPr>
                <w:rFonts w:hint="eastAsia"/>
                <w:vertAlign w:val="baseline"/>
                <w:lang w:val="en-US" w:eastAsia="zh-CN"/>
              </w:rPr>
            </w:pPr>
            <w:r>
              <w:rPr>
                <w:rFonts w:hint="eastAsia"/>
                <w:vertAlign w:val="baseline"/>
                <w:lang w:val="en-US" w:eastAsia="zh-CN"/>
              </w:rPr>
              <w:t>典型案件</w:t>
            </w:r>
          </w:p>
        </w:tc>
        <w:tc>
          <w:tcPr>
            <w:tcW w:w="1429" w:type="dxa"/>
            <w:vAlign w:val="center"/>
          </w:tcPr>
          <w:p>
            <w:pPr>
              <w:jc w:val="center"/>
              <w:rPr>
                <w:rFonts w:hint="eastAsia"/>
                <w:vertAlign w:val="baseline"/>
                <w:lang w:val="en-US" w:eastAsia="zh-CN"/>
              </w:rPr>
            </w:pPr>
            <w:r>
              <w:rPr>
                <w:rFonts w:hint="eastAsia"/>
                <w:vertAlign w:val="baseline"/>
                <w:lang w:val="en-US" w:eastAsia="zh-CN"/>
              </w:rPr>
              <w:t>典型国土资源违法案件公开</w:t>
            </w:r>
          </w:p>
        </w:tc>
        <w:tc>
          <w:tcPr>
            <w:tcW w:w="1429" w:type="dxa"/>
            <w:vMerge w:val="continue"/>
            <w:vAlign w:val="center"/>
          </w:tcPr>
          <w:p>
            <w:pPr>
              <w:jc w:val="center"/>
              <w:rPr>
                <w:rFonts w:hint="eastAsia"/>
                <w:vertAlign w:val="baseline"/>
                <w:lang w:val="en-US" w:eastAsia="zh-CN"/>
              </w:rPr>
            </w:pPr>
          </w:p>
        </w:tc>
        <w:tc>
          <w:tcPr>
            <w:tcW w:w="1275" w:type="dxa"/>
            <w:vMerge w:val="continue"/>
            <w:vAlign w:val="center"/>
          </w:tcPr>
          <w:p>
            <w:pPr>
              <w:jc w:val="center"/>
              <w:rPr>
                <w:rFonts w:hint="eastAsia"/>
                <w:vertAlign w:val="baseline"/>
                <w:lang w:val="en-US" w:eastAsia="zh-CN"/>
              </w:rPr>
            </w:pPr>
          </w:p>
        </w:tc>
        <w:tc>
          <w:tcPr>
            <w:tcW w:w="1583" w:type="dxa"/>
            <w:vMerge w:val="continue"/>
            <w:vAlign w:val="center"/>
          </w:tcPr>
          <w:p>
            <w:pPr>
              <w:jc w:val="center"/>
              <w:rPr>
                <w:rFonts w:hint="eastAsia"/>
                <w:vertAlign w:val="baseline"/>
                <w:lang w:val="en-US" w:eastAsia="zh-CN"/>
              </w:rPr>
            </w:pPr>
          </w:p>
        </w:tc>
        <w:tc>
          <w:tcPr>
            <w:tcW w:w="2860" w:type="dxa"/>
            <w:vMerge w:val="continue"/>
            <w:vAlign w:val="center"/>
          </w:tcPr>
          <w:p>
            <w:pPr>
              <w:jc w:val="center"/>
              <w:rPr>
                <w:rFonts w:hint="eastAsia"/>
                <w:vertAlign w:val="baseline"/>
                <w:lang w:val="en-US" w:eastAsia="zh-CN"/>
              </w:rPr>
            </w:pPr>
          </w:p>
        </w:tc>
        <w:tc>
          <w:tcPr>
            <w:tcW w:w="920" w:type="dxa"/>
            <w:gridSpan w:val="2"/>
            <w:vAlign w:val="center"/>
          </w:tcPr>
          <w:p>
            <w:pPr>
              <w:jc w:val="center"/>
              <w:rPr>
                <w:rFonts w:hint="eastAsia"/>
                <w:vertAlign w:val="baseline"/>
                <w:lang w:val="en-US" w:eastAsia="zh-CN"/>
              </w:rPr>
            </w:pPr>
            <w:r>
              <w:rPr>
                <w:rFonts w:hint="eastAsia"/>
                <w:vertAlign w:val="baseline"/>
                <w:lang w:val="en-US" w:eastAsia="zh-CN"/>
              </w:rPr>
              <w:t>√</w:t>
            </w:r>
          </w:p>
        </w:tc>
        <w:tc>
          <w:tcPr>
            <w:tcW w:w="728" w:type="dxa"/>
            <w:vAlign w:val="center"/>
          </w:tcPr>
          <w:p>
            <w:pPr>
              <w:jc w:val="center"/>
              <w:rPr>
                <w:rFonts w:hint="eastAsia"/>
                <w:vertAlign w:val="baseline"/>
                <w:lang w:val="en-US" w:eastAsia="zh-CN"/>
              </w:rPr>
            </w:pPr>
          </w:p>
        </w:tc>
        <w:tc>
          <w:tcPr>
            <w:tcW w:w="876" w:type="dxa"/>
            <w:vAlign w:val="center"/>
          </w:tcPr>
          <w:p>
            <w:pPr>
              <w:jc w:val="center"/>
              <w:rPr>
                <w:rFonts w:hint="eastAsia"/>
                <w:vertAlign w:val="baseline"/>
                <w:lang w:val="en-US" w:eastAsia="zh-CN"/>
              </w:rPr>
            </w:pPr>
            <w:r>
              <w:rPr>
                <w:rFonts w:hint="eastAsia"/>
                <w:vertAlign w:val="baseline"/>
                <w:lang w:val="en-US" w:eastAsia="zh-CN"/>
              </w:rPr>
              <w:t>√</w:t>
            </w:r>
          </w:p>
        </w:tc>
        <w:tc>
          <w:tcPr>
            <w:tcW w:w="924" w:type="dxa"/>
            <w:vAlign w:val="center"/>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9" w:hRule="atLeast"/>
          <w:jc w:val="center"/>
        </w:trPr>
        <w:tc>
          <w:tcPr>
            <w:tcW w:w="547" w:type="dxa"/>
            <w:vAlign w:val="center"/>
          </w:tcPr>
          <w:p>
            <w:pPr>
              <w:jc w:val="center"/>
              <w:rPr>
                <w:rFonts w:hint="default"/>
                <w:vertAlign w:val="baseline"/>
                <w:lang w:val="en-US" w:eastAsia="zh-CN"/>
              </w:rPr>
            </w:pPr>
            <w:r>
              <w:rPr>
                <w:rFonts w:hint="eastAsia"/>
                <w:vertAlign w:val="baseline"/>
                <w:lang w:val="en-US" w:eastAsia="zh-CN"/>
              </w:rPr>
              <w:t>34</w:t>
            </w:r>
          </w:p>
        </w:tc>
        <w:tc>
          <w:tcPr>
            <w:tcW w:w="1138" w:type="dxa"/>
            <w:vAlign w:val="center"/>
          </w:tcPr>
          <w:p>
            <w:pPr>
              <w:jc w:val="center"/>
              <w:rPr>
                <w:rFonts w:hint="default"/>
                <w:vertAlign w:val="baseline"/>
                <w:lang w:val="en-US" w:eastAsia="zh-CN"/>
              </w:rPr>
            </w:pPr>
            <w:r>
              <w:rPr>
                <w:rFonts w:hint="eastAsia"/>
                <w:vertAlign w:val="baseline"/>
                <w:lang w:val="en-US" w:eastAsia="zh-CN"/>
              </w:rPr>
              <w:t>不动产登记</w:t>
            </w:r>
          </w:p>
        </w:tc>
        <w:tc>
          <w:tcPr>
            <w:tcW w:w="1173" w:type="dxa"/>
            <w:vAlign w:val="center"/>
          </w:tcPr>
          <w:p>
            <w:pPr>
              <w:jc w:val="center"/>
              <w:rPr>
                <w:rFonts w:hint="default"/>
                <w:vertAlign w:val="baseline"/>
                <w:lang w:val="en-US" w:eastAsia="zh-CN"/>
              </w:rPr>
            </w:pPr>
            <w:r>
              <w:rPr>
                <w:rFonts w:hint="eastAsia"/>
                <w:vertAlign w:val="baseline"/>
                <w:lang w:val="en-US" w:eastAsia="zh-CN"/>
              </w:rPr>
              <w:t>不动产相关业务办理</w:t>
            </w:r>
          </w:p>
        </w:tc>
        <w:tc>
          <w:tcPr>
            <w:tcW w:w="1429" w:type="dxa"/>
            <w:vAlign w:val="center"/>
          </w:tcPr>
          <w:p>
            <w:pPr>
              <w:jc w:val="center"/>
              <w:rPr>
                <w:rFonts w:hint="eastAsia"/>
                <w:vertAlign w:val="baseline"/>
                <w:lang w:val="en-US" w:eastAsia="zh-CN"/>
              </w:rPr>
            </w:pPr>
            <w:r>
              <w:rPr>
                <w:rFonts w:hint="eastAsia"/>
                <w:vertAlign w:val="baseline"/>
                <w:lang w:val="en-US" w:eastAsia="zh-CN"/>
              </w:rPr>
              <w:t>相关公示、信息采集、相关政策</w:t>
            </w:r>
          </w:p>
        </w:tc>
        <w:tc>
          <w:tcPr>
            <w:tcW w:w="1429" w:type="dxa"/>
            <w:vAlign w:val="center"/>
          </w:tcPr>
          <w:p>
            <w:pPr>
              <w:jc w:val="center"/>
              <w:rPr>
                <w:rFonts w:hint="default"/>
                <w:vertAlign w:val="baseline"/>
                <w:lang w:val="en-US" w:eastAsia="zh-CN"/>
              </w:rPr>
            </w:pPr>
            <w:r>
              <w:rPr>
                <w:rFonts w:hint="eastAsia"/>
                <w:vertAlign w:val="baseline"/>
                <w:lang w:val="en-US" w:eastAsia="zh-CN"/>
              </w:rPr>
              <w:t>《中华人民共和国物权法》、《不动产登记暂行条例》、《不动产登记暂行条例实施细则》、《不动产登记操作规范（试行）》</w:t>
            </w:r>
          </w:p>
        </w:tc>
        <w:tc>
          <w:tcPr>
            <w:tcW w:w="1275" w:type="dxa"/>
            <w:vAlign w:val="center"/>
          </w:tcPr>
          <w:p>
            <w:pPr>
              <w:jc w:val="center"/>
              <w:rPr>
                <w:rFonts w:hint="eastAsia"/>
                <w:vertAlign w:val="baseline"/>
                <w:lang w:val="en-US" w:eastAsia="zh-CN"/>
              </w:rPr>
            </w:pPr>
            <w:r>
              <w:rPr>
                <w:rFonts w:hint="eastAsia"/>
                <w:vertAlign w:val="baseline"/>
                <w:lang w:val="en-US" w:eastAsia="zh-CN"/>
              </w:rPr>
              <w:t>自该政府信息形成或者变更之日起20个工作日内公开</w:t>
            </w:r>
          </w:p>
        </w:tc>
        <w:tc>
          <w:tcPr>
            <w:tcW w:w="1583" w:type="dxa"/>
            <w:vAlign w:val="center"/>
          </w:tcPr>
          <w:p>
            <w:pPr>
              <w:jc w:val="center"/>
              <w:rPr>
                <w:rFonts w:hint="eastAsia"/>
                <w:vertAlign w:val="baseline"/>
                <w:lang w:val="en-US" w:eastAsia="zh-CN"/>
              </w:rPr>
            </w:pPr>
            <w:r>
              <w:rPr>
                <w:rFonts w:hint="eastAsia"/>
                <w:vertAlign w:val="baseline"/>
                <w:lang w:val="en-US" w:eastAsia="zh-CN"/>
              </w:rPr>
              <w:t>唐河县自然资源局</w:t>
            </w:r>
          </w:p>
          <w:p>
            <w:pPr>
              <w:jc w:val="center"/>
              <w:rPr>
                <w:rFonts w:hint="eastAsia"/>
                <w:vertAlign w:val="baseline"/>
                <w:lang w:val="en-US" w:eastAsia="zh-CN"/>
              </w:rPr>
            </w:pPr>
          </w:p>
        </w:tc>
        <w:tc>
          <w:tcPr>
            <w:tcW w:w="2860" w:type="dxa"/>
            <w:vAlign w:val="center"/>
          </w:tcPr>
          <w:p>
            <w:pPr>
              <w:jc w:val="left"/>
              <w:rPr>
                <w:rFonts w:hint="default"/>
                <w:vertAlign w:val="baseline"/>
                <w:lang w:eastAsia="zh-CN"/>
              </w:rPr>
            </w:pPr>
            <w:r>
              <w:rPr>
                <w:rFonts w:hint="eastAsia"/>
                <w:vertAlign w:val="baseline"/>
                <w:lang w:val="en-US" w:eastAsia="zh-CN"/>
              </w:rPr>
              <w:t>☑政府网站   □政府公报</w:t>
            </w:r>
          </w:p>
          <w:p>
            <w:pPr>
              <w:jc w:val="left"/>
              <w:rPr>
                <w:rFonts w:hint="default"/>
                <w:vertAlign w:val="baseline"/>
                <w:lang w:val="en-US" w:eastAsia="zh-CN"/>
              </w:rPr>
            </w:pPr>
            <w:r>
              <w:rPr>
                <w:rFonts w:hint="eastAsia"/>
                <w:vertAlign w:val="baseline"/>
                <w:lang w:val="en-US" w:eastAsia="zh-CN"/>
              </w:rPr>
              <w:t>☑政务新媒体 □政务公开栏</w:t>
            </w:r>
          </w:p>
          <w:p>
            <w:pPr>
              <w:jc w:val="left"/>
              <w:rPr>
                <w:rFonts w:hint="eastAsia"/>
                <w:vertAlign w:val="baseline"/>
                <w:lang w:val="en-US" w:eastAsia="zh-CN"/>
              </w:rPr>
            </w:pPr>
            <w:r>
              <w:rPr>
                <w:rFonts w:hint="eastAsia"/>
                <w:vertAlign w:val="baseline"/>
                <w:lang w:val="en-US" w:eastAsia="zh-CN"/>
              </w:rPr>
              <w:t>□电视       □广播</w:t>
            </w:r>
          </w:p>
          <w:p>
            <w:pPr>
              <w:jc w:val="left"/>
              <w:rPr>
                <w:rFonts w:hint="default"/>
                <w:vertAlign w:val="baseline"/>
                <w:lang w:eastAsia="zh-CN"/>
              </w:rPr>
            </w:pPr>
            <w:r>
              <w:rPr>
                <w:rFonts w:hint="eastAsia"/>
                <w:vertAlign w:val="baseline"/>
                <w:lang w:val="en-US" w:eastAsia="zh-CN"/>
              </w:rPr>
              <w:t>□报刊       □电子信息屏</w:t>
            </w:r>
          </w:p>
          <w:p>
            <w:pPr>
              <w:jc w:val="left"/>
              <w:rPr>
                <w:rFonts w:hint="default"/>
                <w:vertAlign w:val="baseline"/>
                <w:lang w:eastAsia="zh-CN"/>
              </w:rPr>
            </w:pPr>
            <w:r>
              <w:rPr>
                <w:rFonts w:hint="eastAsia"/>
                <w:vertAlign w:val="baseline"/>
                <w:lang w:val="en-US" w:eastAsia="zh-CN"/>
              </w:rPr>
              <w:t>□政务服务中心  □档案馆</w:t>
            </w:r>
          </w:p>
          <w:p>
            <w:pPr>
              <w:jc w:val="left"/>
              <w:rPr>
                <w:rFonts w:hint="eastAsia"/>
                <w:vertAlign w:val="baseline"/>
                <w:lang w:val="en-US" w:eastAsia="zh-CN"/>
              </w:rPr>
            </w:pPr>
            <w:r>
              <w:rPr>
                <w:rFonts w:hint="eastAsia"/>
                <w:vertAlign w:val="baseline"/>
                <w:lang w:val="en-US" w:eastAsia="zh-CN"/>
              </w:rPr>
              <w:t>□其他</w:t>
            </w:r>
          </w:p>
        </w:tc>
        <w:tc>
          <w:tcPr>
            <w:tcW w:w="920" w:type="dxa"/>
            <w:gridSpan w:val="2"/>
            <w:vAlign w:val="center"/>
          </w:tcPr>
          <w:p>
            <w:pPr>
              <w:jc w:val="center"/>
              <w:rPr>
                <w:rFonts w:hint="eastAsia"/>
                <w:vertAlign w:val="baseline"/>
                <w:lang w:val="en-US" w:eastAsia="zh-CN"/>
              </w:rPr>
            </w:pPr>
            <w:r>
              <w:rPr>
                <w:rFonts w:hint="eastAsia"/>
                <w:vertAlign w:val="baseline"/>
                <w:lang w:val="en-US" w:eastAsia="zh-CN"/>
              </w:rPr>
              <w:t>√</w:t>
            </w:r>
          </w:p>
        </w:tc>
        <w:tc>
          <w:tcPr>
            <w:tcW w:w="728" w:type="dxa"/>
            <w:vAlign w:val="center"/>
          </w:tcPr>
          <w:p>
            <w:pPr>
              <w:jc w:val="center"/>
              <w:rPr>
                <w:rFonts w:hint="eastAsia"/>
                <w:vertAlign w:val="baseline"/>
                <w:lang w:val="en-US" w:eastAsia="zh-CN"/>
              </w:rPr>
            </w:pPr>
          </w:p>
        </w:tc>
        <w:tc>
          <w:tcPr>
            <w:tcW w:w="876" w:type="dxa"/>
            <w:vAlign w:val="center"/>
          </w:tcPr>
          <w:p>
            <w:pPr>
              <w:jc w:val="center"/>
              <w:rPr>
                <w:rFonts w:hint="eastAsia"/>
                <w:vertAlign w:val="baseline"/>
                <w:lang w:val="en-US" w:eastAsia="zh-CN"/>
              </w:rPr>
            </w:pPr>
            <w:r>
              <w:rPr>
                <w:rFonts w:hint="eastAsia"/>
                <w:vertAlign w:val="baseline"/>
                <w:lang w:val="en-US" w:eastAsia="zh-CN"/>
              </w:rPr>
              <w:t>√</w:t>
            </w:r>
          </w:p>
        </w:tc>
        <w:tc>
          <w:tcPr>
            <w:tcW w:w="924" w:type="dxa"/>
            <w:vAlign w:val="center"/>
          </w:tcPr>
          <w:p>
            <w:pPr>
              <w:jc w:val="center"/>
              <w:rPr>
                <w:rFonts w:hint="eastAsia"/>
                <w:vertAlign w:val="baseline"/>
                <w:lang w:val="en-US" w:eastAsia="zh-CN"/>
              </w:rPr>
            </w:pPr>
          </w:p>
        </w:tc>
      </w:tr>
    </w:tbl>
    <w:p>
      <w:pPr>
        <w:jc w:val="left"/>
        <w:rPr>
          <w:rFonts w:hint="default" w:ascii="方正小标宋简体" w:hAnsi="方正小标宋简体" w:eastAsia="方正小标宋简体" w:cs="方正小标宋简体"/>
          <w:sz w:val="44"/>
          <w:szCs w:val="44"/>
          <w:lang w:val="en-US" w:eastAsia="zh-CN"/>
        </w:rPr>
      </w:pPr>
    </w:p>
    <w:sectPr>
      <w:pgSz w:w="16838" w:h="11906" w:orient="landscape"/>
      <w:pgMar w:top="850" w:right="1440" w:bottom="850" w:left="144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VlOGUwYzVlZmE2NDI3NjgyNDFlYWZiNTA4YmFkYzcifQ=="/>
  </w:docVars>
  <w:rsids>
    <w:rsidRoot w:val="3EC126A4"/>
    <w:rsid w:val="02F446F7"/>
    <w:rsid w:val="17DC3AFA"/>
    <w:rsid w:val="18207E1A"/>
    <w:rsid w:val="295846C1"/>
    <w:rsid w:val="299116AA"/>
    <w:rsid w:val="2B78533D"/>
    <w:rsid w:val="2DE83715"/>
    <w:rsid w:val="2FF71C94"/>
    <w:rsid w:val="30B825C8"/>
    <w:rsid w:val="3EC126A4"/>
    <w:rsid w:val="53302D6F"/>
    <w:rsid w:val="55A72239"/>
    <w:rsid w:val="5FC870D5"/>
    <w:rsid w:val="7B652E27"/>
    <w:rsid w:val="7BCA7E14"/>
    <w:rsid w:val="7E4927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
    <w:name w:val="FollowedHyperlink"/>
    <w:basedOn w:val="4"/>
    <w:qFormat/>
    <w:uiPriority w:val="0"/>
    <w:rPr>
      <w:color w:val="505050"/>
      <w:u w:val="none"/>
    </w:rPr>
  </w:style>
  <w:style w:type="character" w:styleId="6">
    <w:name w:val="Hyperlink"/>
    <w:basedOn w:val="4"/>
    <w:qFormat/>
    <w:uiPriority w:val="0"/>
    <w:rPr>
      <w:color w:val="505050"/>
      <w:u w:val="none"/>
    </w:rPr>
  </w:style>
  <w:style w:type="character" w:customStyle="1" w:styleId="7">
    <w:name w:val="first-child"/>
    <w:basedOn w:val="4"/>
    <w:qFormat/>
    <w:uiPriority w:val="0"/>
  </w:style>
  <w:style w:type="character" w:customStyle="1" w:styleId="8">
    <w:name w:val="nm"/>
    <w:basedOn w:val="4"/>
    <w:qFormat/>
    <w:uiPriority w:val="0"/>
  </w:style>
  <w:style w:type="character" w:customStyle="1" w:styleId="9">
    <w:name w:val="zw"/>
    <w:basedOn w:val="4"/>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2797</Words>
  <Characters>2839</Characters>
  <Lines>0</Lines>
  <Paragraphs>0</Paragraphs>
  <TotalTime>83</TotalTime>
  <ScaleCrop>false</ScaleCrop>
  <LinksUpToDate>false</LinksUpToDate>
  <CharactersWithSpaces>3099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2020-09-07T01:31:00Z</dcterms:created>
  <dc:creator>王腾</dc:creator>
  <cp:lastModifiedBy>闻风知露</cp:lastModifiedBy>
  <cp:lastPrinted>2022-01-04T06:17:00Z</cp:lastPrinted>
  <dcterms:modified xsi:type="dcterms:W3CDTF">2023-10-19T08:57:25Z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A0A62C374DAD40958ECDAC7F0F6C8207_13</vt:lpwstr>
  </property>
</Properties>
</file>