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燃气用户信息变更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一．</w:t>
      </w:r>
      <w:r>
        <w:rPr>
          <w:rFonts w:hint="eastAsia"/>
          <w:b/>
          <w:bCs/>
          <w:sz w:val="28"/>
          <w:szCs w:val="28"/>
          <w:lang w:val="en-US" w:eastAsia="zh-CN"/>
        </w:rPr>
        <w:t>基本信息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1基本信息</w:t>
      </w:r>
    </w:p>
    <w:tbl>
      <w:tblPr>
        <w:tblStyle w:val="4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715"/>
        <w:gridCol w:w="222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事项名称</w:t>
            </w:r>
          </w:p>
        </w:tc>
        <w:tc>
          <w:tcPr>
            <w:tcW w:w="2715" w:type="dxa"/>
            <w:tcBorders>
              <w:top w:val="single" w:color="E2E2E2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燃气用户信息变更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事项类型</w:t>
            </w:r>
          </w:p>
        </w:tc>
        <w:tc>
          <w:tcPr>
            <w:tcW w:w="2265" w:type="dxa"/>
            <w:tcBorders>
              <w:top w:val="single" w:color="E2E2E2" w:sz="8" w:space="0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实施主体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唐河华嘉盛燃气有限公司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办件类型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法定办理时限</w:t>
            </w:r>
          </w:p>
        </w:tc>
        <w:tc>
          <w:tcPr>
            <w:tcW w:w="27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"https://www.hnzwfw.gov.cn/portal/guide/javascript:;" \o "https://www.hnzwfw.gov.cn/portal/guide/javascript:;"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 xml:space="preserve">个工作日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承诺办理时限</w:t>
            </w:r>
          </w:p>
        </w:tc>
        <w:tc>
          <w:tcPr>
            <w:tcW w:w="226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"https://www.hnzwfw.gov.cn/portal/guide/javascript:;" \o "https://www.hnzwfw.gov.cn/portal/guide/javascript:;"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  <w:t xml:space="preserve">1个工作日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权力来源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同级授权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行使层级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是否涉及特殊环节</w:t>
            </w:r>
          </w:p>
        </w:tc>
        <w:tc>
          <w:tcPr>
            <w:tcW w:w="27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不涉及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是否涉及中介服务</w:t>
            </w:r>
          </w:p>
        </w:tc>
        <w:tc>
          <w:tcPr>
            <w:tcW w:w="226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实施主体性质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法定机关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服务对象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自然人、企业法人、事业法人、社会组织法人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是否网办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办理形式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窗口办理、网上办理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网上办理深度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互联网咨询、互联网收件、互联网预审、互联网受理、互联网办理、互联网办理结果信息反馈、互联网电子证照反馈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通办范围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数量限制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四办标志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马上办、一次办、就近办、网上办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最多到现场办事次数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0次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必须现场办理原因说明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是否支持物流快递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是否网上支付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行使内容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E2E2E2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县区范围内的房屋进行用户变更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权限划分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县区范围内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225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扩展信息</w:t>
      </w:r>
    </w:p>
    <w:tbl>
      <w:tblPr>
        <w:tblStyle w:val="4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715"/>
        <w:gridCol w:w="222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入驻网上办事大厅方式</w:t>
            </w:r>
          </w:p>
        </w:tc>
        <w:tc>
          <w:tcPr>
            <w:tcW w:w="2715" w:type="dxa"/>
            <w:tcBorders>
              <w:top w:val="single" w:color="E2E2E2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统一受理式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是否投资事项</w:t>
            </w:r>
          </w:p>
        </w:tc>
        <w:tc>
          <w:tcPr>
            <w:tcW w:w="2265" w:type="dxa"/>
            <w:tcBorders>
              <w:top w:val="single" w:color="E2E2E2" w:sz="8" w:space="0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是否支持预约办理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是否进驻政务实体大厅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个人主题分类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其他（含个体工商户，按照人类生命周期排序）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是否支持自助终端办理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面向自然人的事件分类(人生事件)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法人主题分类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其他（按照法人生命周期排序）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面向法人的特定对象分类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面向自然人的特定人群分类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面向法人的经营活动分类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办理地址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凤山路与福州路交叉口东南角，福州路18号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系统名称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唐河县政务服务网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地图坐标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办理系统咨询电话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E2E2E2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0377-68991877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监督投诉电话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0377-68666639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225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编码信息</w:t>
      </w:r>
    </w:p>
    <w:tbl>
      <w:tblPr>
        <w:tblStyle w:val="4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715"/>
        <w:gridCol w:w="222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实施主体编码</w:t>
            </w:r>
          </w:p>
        </w:tc>
        <w:tc>
          <w:tcPr>
            <w:tcW w:w="2715" w:type="dxa"/>
            <w:tcBorders>
              <w:top w:val="single" w:color="E2E2E2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实施编码</w:t>
            </w:r>
          </w:p>
        </w:tc>
        <w:tc>
          <w:tcPr>
            <w:tcW w:w="2265" w:type="dxa"/>
            <w:tcBorders>
              <w:top w:val="single" w:color="E2E2E2" w:sz="8" w:space="0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地方实施编码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E2E2E2" w:sz="8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业务办理项编码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二．</w:t>
      </w:r>
      <w:r>
        <w:rPr>
          <w:rFonts w:hint="eastAsia"/>
          <w:b/>
          <w:bCs/>
          <w:sz w:val="28"/>
          <w:szCs w:val="28"/>
          <w:lang w:val="en-US" w:eastAsia="zh-CN"/>
        </w:rPr>
        <w:t>申请条件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  <w:t>燃气户主需与房屋户主为同一人。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三．</w:t>
      </w:r>
      <w:r>
        <w:rPr>
          <w:rFonts w:hint="eastAsia"/>
          <w:b/>
          <w:bCs/>
          <w:sz w:val="28"/>
          <w:szCs w:val="28"/>
          <w:lang w:val="en-US" w:eastAsia="zh-CN"/>
        </w:rPr>
        <w:t>设定依据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  <w:t>《城镇燃气管理条例》（国务院令第583号公布）第十七条：燃气经营者应当向燃气用户持续、稳定、安全供应符合国家质量标准的燃气,指导燃气用户安全用气、节约用气,并对燃气设施定期进行安全检查。燃气经营者应当公示业务流程、服务承诺、收费标准和服务热线等信息，并按照国家燃气服务标准提供服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eastAsia="zh-CN"/>
        </w:rPr>
        <w:t>四．申请材料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72"/>
        <w:gridCol w:w="1087"/>
        <w:gridCol w:w="1200"/>
        <w:gridCol w:w="1404"/>
        <w:gridCol w:w="935"/>
        <w:gridCol w:w="987"/>
        <w:gridCol w:w="1455"/>
        <w:gridCol w:w="947"/>
        <w:gridCol w:w="2466"/>
        <w:gridCol w:w="863"/>
        <w:gridCol w:w="2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来源渠道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来源渠道说明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材料必要性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材料下载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材料类型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收取方式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纸质材料规格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填报须知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受理标准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燃气用户燃气表表数图片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申请人自备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申请人自备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必要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原件:0  复印件：0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收取纸质材料、上传电子文件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需在系统上传jpg格式图片。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材料真实有效，图样清晰可辨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1.《城镇燃气管理条例》（国务院令第583号公布）第十七条：燃气经营者应当向燃气用户持续、稳定、安全供应符合国家质量标准的燃气,指导燃气用户安全用气、节约用气,并对燃气设施定期进行安全检查。燃气经营者应当公示业务流程、服务承诺、收费标准和服务热线等信息，并按照国家燃气服务标准提供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中华人民共和国居民身份证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政府部门核发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公安机关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必要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"https://uploadmatter.hnzwfw.gov.cn/fileserver/download.jsp?filePath=/group1/M00/02/FC/rBQCSmAFSXGAQrZZAAIqAGtOg2A821.doc" \o "https://uploadmatter.hnzwfw.gov.cn/fileserver/download.jsp?filePath=/group1/M00/02/FC/rBQCSmAFSXGAQrZZAAIqAGtOg2A821.doc"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见附件2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原件:0  复印件：0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收取纸质材料、上传电子文件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1、需在系统上传jpg格式图片；2、准备申报资料复印件是为了确定房屋归属3；过户双方身份证复印件，备注：委托他人办理应提供经办人身份证复印件。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材料真实有效，图样清晰可辨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中华人民共和国居民身份证条例第十四条公民在办理涉及政治、经济、社会生活等权益的事务时，可以出示居民身份证，证明其身份。有关单位不得扣留或者要求作为抵押。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中华人民共和国不动产权证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政府部门核发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自然资源部门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必要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"https://uploadmatter.hnzwfw.gov.cn/fileserver/download.jsp?filePath=/group1/M00/15/E0/rBQCQl9PUGqAEV91AByukk2l088129.pdf" \o "https://uploadmatter.hnzwfw.gov.cn/fileserver/download.jsp?filePath=/group1/M00/15/E0/rBQCQl9PUGqAEV91AByukk2l088129.pdf"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见附件3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原件:0  复印件：0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收取纸质材料、上传电子文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1、需在系统上传jpg格式图片；2、准备申报资料复印件是为了确定用户地址和房屋归属；3、房屋产权证明（如：房产证、购房合同、契税凭证等）复印件1份（验原件留复印件）或物业、村委等第三方证明原件一份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材料真实有效，图样清晰可辨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《中华人民共和国物权法》第十一条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五．收费信息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不收费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办理流程</w:t>
      </w: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收件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办理结果：无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审查标准：无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受理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办理结果：材料齐全提交审核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审查标准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：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（1）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对申请材料进行审核，申请材料齐全、符合受理要求的，决定予以受理。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申请材料齐全符合要求，但需进一步核实的，应当决定予以受理，同时告知申请人需要核实的事项、理由及时间。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(3)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申请材料不齐全或者不符合法定形式的，应当当场告知申请人需要补正全部内容。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textAlignment w:val="baseline"/>
        <w:rPr>
          <w:rFonts w:hint="eastAsia" w:cs="宋体"/>
          <w:b/>
          <w:bCs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/>
          <w:bCs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办理结果：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符合用户信息变更条件的告知用户并变更用户信息。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(2)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不符合用户条件的告知用户并出具不符合用户信息变更通知单。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审查标准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: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提交材料是否齐全、是否符合要求，材料需要审核的，核实相关材料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br w:type="page"/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决定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办理结果：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无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审查标准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: 无</w:t>
      </w:r>
    </w:p>
    <w:p>
      <w:pP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cs="宋体"/>
          <w:b/>
          <w:bCs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/>
          <w:bCs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流程图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4747895" cy="5882640"/>
            <wp:effectExtent l="0" t="0" r="1460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审批结果</w:t>
      </w:r>
    </w:p>
    <w:tbl>
      <w:tblPr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220"/>
        <w:gridCol w:w="1763"/>
        <w:gridCol w:w="1181"/>
        <w:gridCol w:w="1050"/>
        <w:gridCol w:w="1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9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序列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结果名称</w:t>
            </w:r>
          </w:p>
        </w:tc>
        <w:tc>
          <w:tcPr>
            <w:tcW w:w="1763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结果样本</w:t>
            </w:r>
          </w:p>
        </w:tc>
        <w:tc>
          <w:tcPr>
            <w:tcW w:w="1181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结果获取方式</w:t>
            </w:r>
          </w:p>
        </w:tc>
        <w:tc>
          <w:tcPr>
            <w:tcW w:w="105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结果类型</w:t>
            </w:r>
          </w:p>
        </w:tc>
        <w:tc>
          <w:tcPr>
            <w:tcW w:w="1331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领取说明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49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居民用户供用气合同</w:t>
            </w:r>
          </w:p>
        </w:tc>
        <w:tc>
          <w:tcPr>
            <w:tcW w:w="1763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2850A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模版见附件5</w:t>
            </w:r>
          </w:p>
        </w:tc>
        <w:tc>
          <w:tcPr>
            <w:tcW w:w="1181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窗口领取</w:t>
            </w:r>
          </w:p>
        </w:tc>
        <w:tc>
          <w:tcPr>
            <w:tcW w:w="105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331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现场告知</w:t>
            </w:r>
          </w:p>
        </w:tc>
      </w:tr>
    </w:tbl>
    <w:p>
      <w:pPr>
        <w:widowControl w:val="0"/>
        <w:numPr>
          <w:ilvl w:val="0"/>
          <w:numId w:val="0"/>
        </w:numPr>
        <w:ind w:leftChars="0" w:firstLine="281" w:firstLineChars="1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F4133"/>
    <w:multiLevelType w:val="singleLevel"/>
    <w:tmpl w:val="8A4F41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E55EFE"/>
    <w:multiLevelType w:val="singleLevel"/>
    <w:tmpl w:val="1BE55EFE"/>
    <w:lvl w:ilvl="0" w:tentative="0">
      <w:start w:val="6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TIyODdlMDBlNDgzZjBjZTRjMjVhMTFjNjBjMWMifQ=="/>
  </w:docVars>
  <w:rsids>
    <w:rsidRoot w:val="00000000"/>
    <w:rsid w:val="000C1FF9"/>
    <w:rsid w:val="0D341D3A"/>
    <w:rsid w:val="1F2C41C7"/>
    <w:rsid w:val="20000664"/>
    <w:rsid w:val="20627811"/>
    <w:rsid w:val="20781C54"/>
    <w:rsid w:val="21FA5CFD"/>
    <w:rsid w:val="2AD43590"/>
    <w:rsid w:val="2EF36C7E"/>
    <w:rsid w:val="407133FF"/>
    <w:rsid w:val="40FB4677"/>
    <w:rsid w:val="525C6CF6"/>
    <w:rsid w:val="56543F3B"/>
    <w:rsid w:val="5E6F6B50"/>
    <w:rsid w:val="724B6244"/>
    <w:rsid w:val="7651168E"/>
    <w:rsid w:val="7BF72207"/>
    <w:rsid w:val="7CD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default" w:ascii="PingFangSC-Medium" w:hAnsi="PingFangSC-Medium" w:eastAsia="PingFangSC-Medium" w:cs="PingFangSC-Medium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1730</Words>
  <Characters>1778</Characters>
  <Lines>0</Lines>
  <Paragraphs>0</Paragraphs>
  <TotalTime>7</TotalTime>
  <ScaleCrop>false</ScaleCrop>
  <LinksUpToDate>false</LinksUpToDate>
  <CharactersWithSpaces>1787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2023-08-19T01:36:43Z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09D712FC52B54DBBBE02705E390BD2AD_12</vt:lpwstr>
  </property>
</Properties>
</file>