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唐河县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市场监督管理局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关于食品安全监督抽检情况的通告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期）</w:t>
      </w:r>
    </w:p>
    <w:p>
      <w:pPr>
        <w:pStyle w:val="9"/>
        <w:widowControl/>
        <w:wordWrap w:val="0"/>
        <w:spacing w:line="276" w:lineRule="auto"/>
        <w:ind w:firstLine="480" w:firstLineChars="15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近期，唐河县市场监督管理局组织抽检了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食用农产品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粮食加工品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豆制品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餐饮食品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食用油、油脂及其制品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糕点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淀粉及淀粉制品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乳制品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方便食品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个食品大类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批次样品，抽样检验项目合格样品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批次，不合同样品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4批次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。检验项目等具体情况见附件。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特别提醒广大消费者，注意饮食安全，遇到食品安全问题，请积极参与食品安全监督，拨打12315投诉举报电话进行投诉或举报。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特此通告。</w:t>
      </w:r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本次检验项目</w:t>
      </w:r>
    </w:p>
    <w:p>
      <w:pPr>
        <w:numPr>
          <w:ilvl w:val="0"/>
          <w:numId w:val="1"/>
        </w:numPr>
        <w:spacing w:line="560" w:lineRule="exact"/>
        <w:ind w:left="96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食品安全监督抽检合格产品信息</w:t>
      </w:r>
    </w:p>
    <w:p>
      <w:pPr>
        <w:numPr>
          <w:ilvl w:val="0"/>
          <w:numId w:val="1"/>
        </w:numPr>
        <w:spacing w:line="560" w:lineRule="exact"/>
        <w:ind w:left="96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食品安全监督抽检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合格产品信息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80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80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</w:t>
      </w: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59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餐饮食品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14934-2016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中华人民共和国卫生部、国家食品药品监督管理局公告2012年第10号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整顿办函[2011]1号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阴离子合成洗涤剂(以十二烷基苯磺酸钠计)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铬(以Cr计)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亚硝酸盐(以亚硝酸钠计)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罂粟碱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吗啡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可待因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那可丁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淀粉及淀粉制品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整GB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2762-2017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淀粉及淀粉制品抽检项目包括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豆制品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31607-2021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豆制品抽检项目包括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丙酸及其钠盐、钙盐(以丙酸计)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三氯蔗糖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方便食品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29921-2021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DBS50/ 028-2017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方便食品抽检项目包括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糕点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7099-2015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31607-2021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29921-2021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糕点抽检项目包括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丙酸及其钠盐、钙盐(以丙酸计)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安赛蜜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纳他霉素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丙二醇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粮食加工品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卫生部公告[2011]第4号 卫生部等7部门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NY/T 419-2021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粮食加工品抽检项目包括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无机砷(以As计)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苯并[a]芘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玉米赤霉烯酮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脱氧雪腐镰刀菌烯醇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赭曲霉毒素A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偶氮甲酰胺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过氧化苯甲酰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肉制品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整顿办函[2011]1号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31607-2021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肉制品抽检项目包括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铬(以Cr计)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亚硝酸盐(以亚硝酸钠计)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纳他霉素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胭脂红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酸性橙Ⅱ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单核细胞增生李斯特氏菌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乳制品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25190-2010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卫生部、工业和信息化部、农业部、工商总局、质检总局公告2011年第10号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乳制品抽检项目包括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蛋白质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非脂乳固体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脂肪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三聚氰胺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丙二醇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食糖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13104-2014等标准及产品明示标准和指标的要求。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食糖抽检项目包括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食用农产品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2763-2021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31650-2019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农业农村部公告 第250号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31650.1-2022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2707-2016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国家食品药品监督管理总局 农业部 国家卫生和计划生育委员会关于豆芽生产过程中禁止使用6-苄基腺嘌呤等物质的公告(2015 年第 11 号)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22556-2008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2763.1-2022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甲氨基阿维菌素苯甲酸盐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霜霉威和霜霉威盐酸盐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灭线磷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甲基对硫磷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哒螨灵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乙螨唑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烯酰吗啉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百菌清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啶虫脒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二甲戊灵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腈菌唑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马拉硫磷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灭蝇胺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三氯杀螨醇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辛硫磷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倍硫磷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吡唑醚菌酯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丙溴磷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联苯菊酯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杀扑磷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甲硝唑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地美硝唑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恩诺沙星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氧氟沙星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沙拉沙星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磺胺类(总量)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六六六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氯唑磷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铬(以Cr计)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赭曲霉毒素A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环丙唑醇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唑虫酰胺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五氯酚酸钠(以五氯酚计)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挥发性盐基氮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呋喃西林代谢物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克伦特罗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莱克多巴胺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沙丁胺醇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喹乙醇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替米考星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甲氧苄啶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氟苯尼考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多西环素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土霉素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地塞米松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氯丙嗪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土霉素/金霉素/四环素(组合含量)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咪鲜胺和咪鲜胺锰盐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腈苯唑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氟环唑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烯唑醇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噻唑膦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狄氏剂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灭多威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4-氯苯氧乙酸钠(以4-氯苯氧乙酸计)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6-苄基腺嘌呤(6-BA)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总汞(以Hg计)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亚硫酸盐(以SO₂计)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2,4-滴和2,4-滴钠盐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异丙威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呋喃它酮代谢物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培氟沙星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诺氟沙星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金霉素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尼卡巴嗪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环丙氨嗪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食用油、油脂及其制品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2716-2018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2762-2017、GB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食用油、油脂及其制品抽检项目包括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苯并[a]芘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溶剂残留量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特丁基对苯二酚(TBHQ)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调味品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2721-2015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26878-2011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GB/T 8967-2007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GB/T 21999-2008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产品明示质量要求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10133-2014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整顿办函[2011]1号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NY/T 1040-2021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调味品抽检项目包括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氯化钠(以干基计)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钡(以Ba计)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碘(以I计)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总汞(以Hg计)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亚铁氰化钾(以亚铁氰根计)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谷氨酸钠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氨基酸态氮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苏丹红Ⅰ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苏丹红Ⅱ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苏丹红Ⅲ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苏丹红Ⅳ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罂粟碱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吗啡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可待因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那可丁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阿斯巴甜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亚铁氰化钾/亚铁氰化钠(以[Fe(CN)₆]⁴⁻计)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饮料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19298-2014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2762-2017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饮料抽检项目包括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耗氧量(以O₂计)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亚硝酸盐(以NO₂⁻计)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余氯(游离氯)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溴酸盐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三氯甲烷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铜绿假单胞菌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footerReference r:id="rId3" w:type="default"/>
          <w:pgSz w:w="11906" w:h="16838"/>
          <w:pgMar w:top="1440" w:right="1797" w:bottom="1440" w:left="1797" w:header="1077" w:footer="1020" w:gutter="0"/>
          <w:cols w:space="720" w:num="1"/>
          <w:docGrid w:linePitch="312" w:charSpace="0"/>
        </w:sectPr>
      </w:pPr>
    </w:p>
    <w:p>
      <w:pPr>
        <w:pStyle w:val="2"/>
      </w:pPr>
    </w:p>
    <w:p>
      <w:pPr>
        <w:widowControl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食品安全监督抽检合格产品信息</w:t>
      </w:r>
    </w:p>
    <w:tbl>
      <w:tblPr>
        <w:tblStyle w:val="10"/>
        <w:tblW w:w="1429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710"/>
        <w:gridCol w:w="1636"/>
        <w:gridCol w:w="1773"/>
        <w:gridCol w:w="1265"/>
        <w:gridCol w:w="1245"/>
        <w:gridCol w:w="1080"/>
        <w:gridCol w:w="1114"/>
        <w:gridCol w:w="1196"/>
        <w:gridCol w:w="795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  <w:r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XBJ23411328461642905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山东贝焙鲜食品科技有限公司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山东济宁鱼台县经济开发区工业路西云长路北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红豆吐司面包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XBJ23411328461642906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宁晋县鑫然食品厂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河北省邢台市宁晋县唐邱镇唐邱二村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全麦切片面包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XBJ23411328461642907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河南嘉跃食品有限公司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河南省许昌市长葛市坡胡镇西赵庄村2组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480克/盒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XBJ23411328461642908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沈阳瑞兴隆食品有限公司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辽宁省沈阳市于洪区洪湖北街118号北一门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欧式绿豆饼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XBJ23411328461642909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许昌市建安区天隆食品有限公司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许昌市建安区河街乡宋庄村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老北京槽子糕(烘烤类糕点)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XBJ23411328461642911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XBJ23411328461642912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XBJ23411328461642913ZX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唐河县上屯镇紫禄超市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龙大碎排骨(猪)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XBJ23411328461642995ZX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浙江乡妹子食品有限公司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苍南县灵溪镇县卤制品工业园区北门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鸭翅(盐焗味)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XBJ23411328461642996ZX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浙江乡妹子食品有限公司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苍南县灵溪镇县卤制品工业园区北门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鸭翅根(盐焗味)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XBJ23411328461642997ZX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浙江乡妹子食品有限公司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苍南县灵溪镇县卤制品工业园区北门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老卤蜜汁味(鸭翅根)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XBJ23411328461642998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漯河泓一食品有限公司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漯河经济开发区燕山路南段立达工业园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夹心嫩蛋糕（原味）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XBJ23411328461642999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漯河泓一食品有限公司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漯河经济开发区燕山路南段立达工业园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肉松酥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XBJ23411328461643000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漯河泓一食品有限公司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漯河经济开发区燕山路南段立达工业园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手撕面包（原味）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XBJ23411328461643001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漯河泓一食品有限公司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漯河经济开发区燕山路南段立达工业园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蛋黄酥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XBJ23411328461643002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石狮恒记园食品有限公司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福建省泉州市石狮市祥芝镇鑫盛路2号厂房2楼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唐河县上屯镇曹天鹏食品店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厚切吐司(原味)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XBJ23411328461643013ZX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双汇冷鲜肉(猪纯瘦肉)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XBJ23411328461643016ZX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今麦郎饮品遂平有限公司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中国（驻马店）国际农产品加工产业园（遂平县产业集聚区）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今麦郎纯净软水(饮用纯净水)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XBJ23411328461643018ZX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徐州市香里香食品有限公司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江苏省徐州市贾汪区青山泉镇工业园内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五香长爪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2023-2-1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XBJ23411328461643019ZX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徐州市香里香食品有限公司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江苏省徐州市贾汪区青山泉镇工业园内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泡椒凤爪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2023-2-10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XBJ23411328461643028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郑州太古可口可乐饮料有限公司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河南省郑州高新技术产业开发区科学大道68号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「冰露」「纯悦」包装饮用水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2023-1-9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XBJ23411328461643014ZX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双汇冷鲜肉(猪前腿肉)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XBJ23411328461643015ZX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唐河县上屯镇欣和副食量贩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双汇冷鲜肉(猪后腿肉)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XBJ23411328461643185ZX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今麦郎饮品遂平有限公司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中国（驻马店）国际农产品加工产业园（遂平县产业集聚区）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唐河县百果园食品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今麦郎纯净软水（饮用纯净水）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2023-2-21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XBJ23411328461643186ZX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武汉华新达饮品技术有限公司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武汉市东西湖区走马岭街办事处沙松路8号(2)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唐河县百果园食品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怡宝饮用纯净水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555毫升/瓶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富士苹果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XBJ23411328461643205ZX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XBJ23411328461643206ZX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猪里脊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XBJ23411328461643207ZX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猪前腿肉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XBJ23411328461643208ZX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小鸡腿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XBJ23411328461643209ZX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唐河县郭滩镇好乐购购物广场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大鸡腿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XBJ23411328461643257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精品富士苹果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XBJ23411328461643258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XBJ23411328461643259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精品皇冠梨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XBJ23411328461643260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红心火龙果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XBJ23411328461643261ZX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今麦郎饮品遂平有限公司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中国（驻马店）国际农产品加工产业园（遂平县产业集聚区）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今麦郎纯净软水（饮用纯净水）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550mL/瓶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2023-3-16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XBJ23411328461643262ZX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猪瘦肉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XBJ23411328461643263ZX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XBJ23411328461643264ZX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唐河县郭滩镇唐人街购物中心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XBJ23411328461643468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河南达利食品有限公司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河南省新郑市神州路南段沿河路交叉口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达利园.派（巧克力味涂饰蛋芯饼 冷加工）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XBJ23411328461643469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河南达利食品有限公司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河南省新郑市神州路南段沿河路交叉口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达利园.派(蓝莓味夹心蛋类芯饼 冷加工)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XBJ23411328461643471ZX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唐河豫龙肉制品有限公司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河南省南阳市唐河县产业集聚区工业路西段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XBJ23411328461643472ZX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唐河豫龙肉制品有限公司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河南省南阳市唐河县产业集聚区工业路西段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猪里脊肉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XBJ23411328461643473ZX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小鸡腿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XBJ23411328461643474ZX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XBJ23411328461643475ZX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大鸡腿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南阳市甜香园食品厂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南阳市宛城区瓦店镇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老式果仁月饼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玉林市优味园食品有限公司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玉林市玉州区城西工业区新定段（玉林市天阳塑胶瓶盖厂2号楼四层）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红豆酥饼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河南优润食品有限公司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漯河市郾城区淞江产业集聚区（龙江路与107国道交叉口西南角）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无加蔗糖花生芝麻味杂粮饼干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2023-3-23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辽宁鑫丰园食品有限公司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辽宁省沈阳市沈北新区蒲草路8号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粗粮脆锅巴（酱香牛排味）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辽宁鑫丰园食品有限公司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辽宁省沈阳市沈北新区蒲草路8号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粗粮猫耳朵（烧烤味）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虞城龙凤农业科技有限公司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虞城县李老家乡高庄村范林仓颉大道东侧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京九牌龙D粉丝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2023-3-1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XBJ23411328461643549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唐河县昝岗乡汇统食品店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青苹果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XBJ23411328461643512ZX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唐河县徐飞飞生鲜肉店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XBJ23411328461643513ZX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唐河县徐飞飞生鲜肉店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猪里脊肉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XBJ23411328461643514ZX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唐河县徐飞飞生鲜肉店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XBJ23411328461643515ZX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唐河县徐飞飞生鲜肉店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猪前腿肉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XBJ23411328461643666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唐河县郭滩镇闫记早餐店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小笼包肉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XBJ23411328461643667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唐河县郭滩镇闫记早餐店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小笼包素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XBJ23411328461643668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唐河县郭滩林明兴早餐店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小笼包肉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XBJ23411328461643672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唐河县郭滩张申会小吃店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小笼包肉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XBJ23411328461643673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唐河县郭滩张申会小吃店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水煎包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XBJ23411328461643674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唐河县郭滩张申会小吃店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热狗包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XBJ23411328461643749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信阳市浉河区建设茶叶精制厂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信阳市浉河区吴家店镇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茉莉花茶（分装）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2022-9-2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XBJ23411328461643750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信阳市浉河区建设茶叶精制厂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信阳市浉河区吴家店镇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信阳毛尖茶（分装）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2023-3-2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XBJ23411328461643751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安徽千元食品有限公司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安徽省宿州市萧县圣泉乡萧管路循环经济产业园南200米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无添加蔗糖吐司面包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XBJ23411328461643752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安徽千元食品有限公司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安徽省宿州市萧县圣泉乡萧管路循环经济产业园南200米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清甜草莓味吐司面包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XBJ23411328461643753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安徽千元食品有限公司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安徽省宿州市萧县圣泉乡萧管路循环经济产业园南200米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醇香椰奶味吐司面包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XBJ23411328461643761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无穷食品制造（广东）有限公司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饶平县钱东镇上浮山村高堂大道东侧埔心片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爱辣鸡蛋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XBJ23411328461643762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无穷食品制造（广东）有限公司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饶平县钱东镇上浮山村高堂大道东侧埔心片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盐焗鸡蛋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XBJ23411328461643763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潮州市潮安区庵埠镇喜之春食品厂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潮州市潮安区庵埠镇官路南发路东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果滋果板(苹果味)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2023-4-1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XBJ23411328461643764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潮州市潮安区庵埠镇喜之春食品厂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潮州市潮安区庵埠镇官路南发路东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果滋果板(草莓味)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2023-4-1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XBJ23411328461643765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闻喜县东鑫食品有限公司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山西省运城市闻喜县凹底镇康村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唐河县华岚生活超市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叫楂楂雪花片（蜜饯）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XBJ23411328461643989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河南达利食品有限公司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河南省新郑市神州路南段沿河路交叉口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唐河县英辉购物中心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达利园瑞士卷橙汁味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XBJ23411328461643990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河北马大姐食品有限公司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河北省保定市定兴县金台经济开发区兴园路8号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唐河县英辉购物中心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原味纯蛋糕（冷加工糕点）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XBJ23411328461643991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河北马大姐食品有限公司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河北省保定市定兴县金台经济开发区兴园路8号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唐河县英辉购物中心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布朗尼巧克力味蛋糕（冷加工糕点）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计量称重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XBJ23411328461643992ZX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唐河豫龙肉制品有限公司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河南省南阳市唐河县产业集聚区工业路西段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唐河县英辉购物中心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猪五花肉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牧原肉食品有限公司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河南省南阳市内乡县灌涨镇前湾村312国道南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唐河县鑫盛源生活超市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鲜五花肉（猪）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XBJ23411328461644021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虞城龙凤农业科技有限公司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虞城县李老家乡高庄村范林仓颉大道东侧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唐河县鑫盛源生活超市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京九牌龙D粉丝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2023-3-1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XBJ23411328461644022ZX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思念食品（遂平县）有限公司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中国（驻马店）国际农产品加工产业园遂平县产业集聚区希望大道19号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唐河县鑫盛源生活超市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猪肉香菇大馅水饺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2023-4-14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XBJ23411328461644023ZX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思念食品（河南）有限公司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郑州市惠济区英才街15号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唐河县鑫盛源生活超市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鸡蛋韭菜大馅水饺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2023-4-28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XBJ23411328461644070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山东金孚龙啤酒有限公司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临朐县冶源镇政府驻地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唐河县张店镇感恩生活超市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全麦啤酒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500ml/罐 酒精度：≥3.6％vol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2023-4-12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XBJ23411328461644071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淮安旺旺食品有限公司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淮安市清河新区旺旺路21号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唐河县张店镇感恩生活超市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旺仔牛奶(调制乳)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125mL/盒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XBJ23411328461644072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蒙牛乳业（太原）有限公司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山西综改示范区太原唐槐园区唐槐南路正阳街口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唐河县张店镇感恩生活超市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XBJ23411328461644073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唐河县张店镇感恩生活超市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XBJ23411328461644082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唐河县鸿盛购物广场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精品水晶红富士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XBJ23411328461643183ZX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河南省正邦食品有限公司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河南省正阳县产业集聚区食品工业园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唐河县百果园食品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酱香鸡爪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XBJ23411328461643184ZX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河南省正邦食品有限公司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河南省正阳县产业集聚区食品工业园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唐河县百果园食品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泡椒凤爪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45克/袋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2023-6-11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XBJ23411328461643470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唐河县岗柳益鑫源生活超市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玫瑰红苹果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2023-7-5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</w:tbl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widowControl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食品安全监督抽检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eastAsia="zh-CN"/>
        </w:rPr>
        <w:t>不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合格产品信息</w:t>
      </w:r>
    </w:p>
    <w:tbl>
      <w:tblPr>
        <w:tblStyle w:val="10"/>
        <w:tblW w:w="16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365"/>
        <w:gridCol w:w="1680"/>
        <w:gridCol w:w="1305"/>
        <w:gridCol w:w="1575"/>
        <w:gridCol w:w="1020"/>
        <w:gridCol w:w="1035"/>
        <w:gridCol w:w="660"/>
        <w:gridCol w:w="1410"/>
        <w:gridCol w:w="1680"/>
        <w:gridCol w:w="983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被监测单位地址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</w:t>
            </w:r>
            <w:r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样品大类</w:t>
            </w:r>
          </w:p>
        </w:tc>
        <w:tc>
          <w:tcPr>
            <w:tcW w:w="13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XBJ23411328461636528ZX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唐河县康馨糕点作坊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唐河县郭滩镇柴湾村委张湾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唐河县康馨糕点作坊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唐河县郭滩镇柴湾村张湾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老式果子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500g/盒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霉菌║1.7×10²CFU/g║≤ 150CFU/g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XBJ23411328461635625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唐河县昝岗王峰生活超市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南阳市唐河县昝岗乡昝岗街供销社院内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青尖椒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噻虫胺║0.059mg/kg║≤ 0.05mg/kg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XBJ23411328461635830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唐河县白金坦购物中心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唐河县张店镇白秋街十字口西路北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精品尖椒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噻虫胺║0.79mg/kg║≤ 0.05mg/kg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4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XBJ23411328461636194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唐河县上屯镇高涛食品店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唐河县上屯镇长秋街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2023-5-11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噻虫胺║0.038mg/kg║≤ 0.02mg/kg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河南中测技术检测服务有限公司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sectPr>
      <w:pgSz w:w="16838" w:h="11906" w:orient="landscape"/>
      <w:pgMar w:top="1797" w:right="1440" w:bottom="1797" w:left="1440" w:header="1077" w:footer="10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H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3F9E48"/>
    <w:multiLevelType w:val="singleLevel"/>
    <w:tmpl w:val="AE3F9E48"/>
    <w:lvl w:ilvl="0" w:tentative="0">
      <w:start w:val="2"/>
      <w:numFmt w:val="decimal"/>
      <w:suff w:val="nothing"/>
      <w:lvlText w:val="%1、"/>
      <w:lvlJc w:val="left"/>
      <w:pPr>
        <w:ind w:left="960" w:leftChars="0" w:firstLine="0" w:firstLineChars="0"/>
      </w:pPr>
    </w:lvl>
  </w:abstractNum>
  <w:abstractNum w:abstractNumId="1">
    <w:nsid w:val="E270D209"/>
    <w:multiLevelType w:val="singleLevel"/>
    <w:tmpl w:val="E270D20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MTU2ZWQ1ZTdjZDBlMDY5ZTZlOTZhOGZiNjg2ZjQifQ=="/>
  </w:docVars>
  <w:rsids>
    <w:rsidRoot w:val="00000000"/>
    <w:rsid w:val="07425804"/>
    <w:rsid w:val="147A61FF"/>
    <w:rsid w:val="1A2D4B08"/>
    <w:rsid w:val="1EDD3086"/>
    <w:rsid w:val="210702D6"/>
    <w:rsid w:val="22C25D45"/>
    <w:rsid w:val="30FC0863"/>
    <w:rsid w:val="354B4E24"/>
    <w:rsid w:val="44047776"/>
    <w:rsid w:val="45A50CD5"/>
    <w:rsid w:val="4A120D58"/>
    <w:rsid w:val="672E1E18"/>
    <w:rsid w:val="70974410"/>
    <w:rsid w:val="73027984"/>
    <w:rsid w:val="7AF03942"/>
    <w:rsid w:val="7D3B706C"/>
    <w:rsid w:val="7DCE4B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45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0"/>
    <w:pPr>
      <w:spacing w:after="120" w:afterLines="0" w:afterAutospacing="0"/>
    </w:pPr>
  </w:style>
  <w:style w:type="paragraph" w:styleId="5">
    <w:name w:val="Date"/>
    <w:basedOn w:val="1"/>
    <w:next w:val="1"/>
    <w:link w:val="46"/>
    <w:qFormat/>
    <w:uiPriority w:val="0"/>
    <w:pPr>
      <w:ind w:left="100" w:leftChars="2500"/>
    </w:pPr>
  </w:style>
  <w:style w:type="paragraph" w:styleId="6">
    <w:name w:val="Balloon Text"/>
    <w:basedOn w:val="1"/>
    <w:link w:val="47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4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4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Calibri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qFormat/>
    <w:uiPriority w:val="99"/>
    <w:rPr>
      <w:color w:val="auto"/>
      <w:u w:val="none"/>
    </w:r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5">
    <w:name w:val="列出段落1"/>
    <w:basedOn w:val="1"/>
    <w:unhideWhenUsed/>
    <w:qFormat/>
    <w:uiPriority w:val="34"/>
    <w:pPr>
      <w:ind w:firstLine="420" w:firstLineChars="200"/>
    </w:pPr>
    <w:rPr>
      <w:szCs w:val="24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41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42">
    <w:name w:val="e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List Paragraph"/>
    <w:basedOn w:val="1"/>
    <w:qFormat/>
    <w:uiPriority w:val="99"/>
    <w:pPr>
      <w:ind w:firstLine="420" w:firstLineChars="200"/>
    </w:pPr>
  </w:style>
  <w:style w:type="character" w:customStyle="1" w:styleId="45">
    <w:name w:val="标题 2 Char Char"/>
    <w:basedOn w:val="11"/>
    <w:link w:val="4"/>
    <w:qFormat/>
    <w:uiPriority w:val="0"/>
    <w:rPr>
      <w:rFonts w:ascii="Arial" w:hAnsi="Arial" w:eastAsia="黑体" w:cs="黑体"/>
      <w:b/>
      <w:kern w:val="2"/>
      <w:sz w:val="32"/>
      <w:szCs w:val="24"/>
    </w:rPr>
  </w:style>
  <w:style w:type="character" w:customStyle="1" w:styleId="46">
    <w:name w:val="日期 Char Char"/>
    <w:basedOn w:val="11"/>
    <w:link w:val="5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47">
    <w:name w:val="批注框文本 Char Char"/>
    <w:basedOn w:val="11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48">
    <w:name w:val="页脚 Char Char"/>
    <w:basedOn w:val="11"/>
    <w:link w:val="7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49">
    <w:name w:val="页眉 Char Char"/>
    <w:basedOn w:val="11"/>
    <w:link w:val="8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50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1">
    <w:name w:val="fontstyle01"/>
    <w:basedOn w:val="11"/>
    <w:qFormat/>
    <w:uiPriority w:val="0"/>
    <w:rPr>
      <w:rFonts w:hint="default" w:ascii="FZHTK--GBK1-0" w:hAnsi="FZHTK--GBK1-0"/>
      <w:color w:val="000000"/>
      <w:sz w:val="52"/>
      <w:szCs w:val="52"/>
    </w:rPr>
  </w:style>
  <w:style w:type="character" w:customStyle="1" w:styleId="52">
    <w:name w:val="font3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3">
    <w:name w:val="font2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4">
    <w:name w:val="Placeholder Text"/>
    <w:basedOn w:val="11"/>
    <w:semiHidden/>
    <w:qFormat/>
    <w:uiPriority w:val="99"/>
    <w:rPr>
      <w:color w:val="808080"/>
    </w:rPr>
  </w:style>
  <w:style w:type="character" w:customStyle="1" w:styleId="55">
    <w:name w:val="font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8932</Words>
  <Characters>12370</Characters>
  <Lines>28</Lines>
  <Paragraphs>8</Paragraphs>
  <TotalTime>0</TotalTime>
  <ScaleCrop>false</ScaleCrop>
  <LinksUpToDate>false</LinksUpToDate>
  <CharactersWithSpaces>12446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2022-01-03T12:56:00Z</dcterms:created>
  <dc:creator>Administrator</dc:creator>
  <cp:lastModifiedBy>Administrator</cp:lastModifiedBy>
  <cp:lastPrinted>2023-06-19T01:39:00Z</cp:lastPrinted>
  <dcterms:modified xsi:type="dcterms:W3CDTF">2023-08-15T09:01:01Z</dcterms:modified>
  <dc:title>郑州市市场监督管理局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5333D798F9B5482EBE3986A154F8F2BF_13</vt:lpwstr>
  </property>
</Properties>
</file>