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bookmarkStart w:id="0" w:name="_GoBack"/>
      <w:r>
        <w:rPr>
          <w:rFonts w:hint="eastAsia" w:ascii="方正小标宋简体" w:hAnsi="方正小标宋简体" w:eastAsia="方正小标宋简体" w:cs="方正小标宋简体"/>
          <w:sz w:val="44"/>
          <w:szCs w:val="44"/>
          <w:lang w:eastAsia="zh-CN"/>
        </w:rPr>
        <w:t>唐河县</w:t>
      </w:r>
      <w:r>
        <w:rPr>
          <w:rFonts w:hint="eastAsia" w:ascii="方正小标宋简体" w:hAnsi="方正小标宋简体" w:eastAsia="方正小标宋简体" w:cs="方正小标宋简体"/>
          <w:sz w:val="44"/>
          <w:szCs w:val="44"/>
        </w:rPr>
        <w:t>农业执法全过程记录制度</w:t>
      </w:r>
      <w:bookmarkEnd w:id="0"/>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为促进依法行政，规范农业农村局和行政执法人员的执法行为，根据《中华人民共和国行政处罚法》及相关法律、法规，结合农业行政执法实际，制定本制度。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制度所称全过程记录，是指农业农村局及其行政执法人员通过纸质、电子等记录方式，对农业执法程序启动、调查取证、审查决定、送达执行、归档管理等行政执法整个过程进行跟踪记录的活动。执法文字记录方式包括向当事人出具的行政执法文书、内部程序审批表、送达回证等书面记录。音像记录方式包括采用照相、录音、录像、视频监控等方式进行的记录。文字与音像记录方式可同时使用，也可分别使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行政执法全过程记录应坚持合法、客观、公正的原则</w:t>
      </w:r>
      <w:r>
        <w:rPr>
          <w:rFonts w:hint="eastAsia" w:ascii="仿宋" w:hAnsi="仿宋" w:eastAsia="仿宋" w:cs="仿宋"/>
          <w:sz w:val="32"/>
          <w:szCs w:val="32"/>
          <w:lang w:eastAsia="zh-CN"/>
        </w:rPr>
        <w:t>，</w:t>
      </w:r>
      <w:r>
        <w:rPr>
          <w:rFonts w:hint="eastAsia" w:ascii="仿宋" w:hAnsi="仿宋" w:eastAsia="仿宋" w:cs="仿宋"/>
          <w:sz w:val="32"/>
          <w:szCs w:val="32"/>
        </w:rPr>
        <w:t>农业行政执法人员应根据行政执法行为的性质、种类、现场、阶段不同，采取合法、适当、有效的方式和手段对执法全过程实施记录。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农业农村局应加强行政执法信息化建设，在行政执法信息系统中全过程进行文字、音像记录，提高执法效率和规范化水平。</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农业农村局法制科负责对农业行政执法全过程记录工作的监督、检查、指导和协调。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农业农村局及其执法机构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农业农村局及其行政执法人员接到公民、法人或其他组织对违法行为投诉、举报的，需要查处的要及时启动执法程序，并进行相应记录；对实名投诉、举报，经审查不启动行政执法程序的，应依据相关法律、法规和规章的规定告知投诉人、举报人，并将相关情况作书面记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行政执法人员应在相关调查笔录中对执法人员数量、姓名、执法证件编号及出示情况进行文字记录，并由当事人或有关在场人员签字或盖章。</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行政执法人员在执法过程中对告知行政相对人陈述、申辩、申请回避、听证等权利的方式应进行记录。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调查、取证可采取以下方式进行文字记录：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（一）询问当事人或证人，应制作询问笔录等文书；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（二）向有关单位和个人调取书证、物证的，应制作调取证据通知书、证据登记保存清单等文书；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（三）现场检查（勘验）等，应制作现场检查（勘验）笔录等文书；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（四）抽样的，应制作抽查取样通知书及物品清单等文书；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（五）听取当事人陈述和申辩的，应制作权利告知书、陈述申辩笔录等文书；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（六）举行听证会的，应依照听证的规定制作听证全过程记录文书；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（七）指定或委托法定的鉴定机构出具鉴定意见的，鉴定机构应出具鉴定意见书等文书；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（八）法律、法规和规章规定的其他调查方式。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上述文书均应由农业综合行政执法人员、行政相对人及有关人员签字或盖章。当事人或有关人员拒绝接受调查和提供证据的，行政执法人员应进行记录。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农业综合行政执法人员采取现场检查（勘验）、抽样调查和听证取证方式的，应同时进行音像记录（不适宜音像记录的除外）。采取其他调查取证方式的，可根据执法需要进行音像记录。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在证据可能灭失或以后难以取得的情况下，行政执法机关采取证据保全措施的，应记录以下事项：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（一）证据保全的启动理由；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（二）证据保全的具体标的；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（三）证据保全的形式，包括先行登记保存证据法定文书、复制、音像、鉴定、勘验、制作询问笔录等。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农业农村局法制科审查文字记录应载明法制机构审查人员、审查意见和建议。</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集体讨论应制作集体讨论记录或会议纪要。</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负责人审批记录包括负责人签署意见、负责人签名。</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行政执法决定文书应符合法定格式，充分说明执法处理决定的理由，语言要简明准确。</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直接送达行政执法文书，由送达人、受送达人或符合法定条件的签收人在送达回证上签名或盖章。</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邮寄送达行政执法文书应用挂号信或特快专递，留存邮寄送达的登记、付款凭证和回执等。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留置送达方式应符合法定形式，在送达回证上记明拒收事由和日期，由送达人、见证人签名或盖章，把执法文书留在受送达人的住所，并采用音像记录等方式记录送达过程。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依法采用委托、转交等方式送达行政执法文书的，应记录委托、转交原因，由送达人、受送达人在送达回证上签名或盖章。</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公告送达应重点记录已经采用其他方式均无法送达的情况以及公告送达的方式和载体，留存书面公告，以适当方式进行音像记录，并在案卷中记明原因和经过。</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农业农村局及其执法机构作出行政执法决定后，应对当事人履行行政决定的情况进行文字记录。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依法应责令改正的，应按期对改正情况进行核查并进行文字记录，可根据执法需要进行音像记录。</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农业综合执法机构应当建立健全行政执法案卷管理制度。农业农村局及其行政执法人员在行政执法行为终结之日起30日内（法律、法规、规章有具体要求的，从其规定），应将行政执法过程中形成的文字和音像记录资料，形成相应案卷，并按照《中华人民共和国档案法》的规定归档、保存。音像记录制作完成后，行政执法人员不得自行保管，应在24小时内按要求将信息储存至执法信息系统或本单位专用存储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农业农村局及其执法机构应明确专门人员负责对全过程记录文字和音像资料的归档、保存和使用。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当事人根据需要申请复制相关执法全过程记录信息的，应经农业农村局负责人同意，依法应保密的除外。</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涉及国家秘密、商业秘密和个人隐私的执法记录信息，应严格按照保密工作的有关规定和权限进行管理。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农业农村局及其行政执法人员实施执法全过程记录中有下列情形之一的，由法制机构责令限期整改；情节严重或造成严重后果的，对直接负责的主管人员和其他责任人员依法给予行政处分。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（一）不制作或不按要求制作执法全过程记录的；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（二）违反规定泄露执法记录信息造成严重后果的；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（三）故意毁损，随意删除、修改执法全过程中文字或音像记录信息的；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（四）不按规定储存或维护致使执法记录损毁、丢失，造成严重后果的；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（五）其他违反执法全过程记录规定，造成严重后果的。</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农业农村局及其执法机构办理行政执法事项，应健全内部工作程序，全程记录内部审批流程，明确承办人、审核人、批准人，按照行政执法的依据、条件和程序，由承办人提出意见和理由，经审核人审核后，由批准人批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本制度由</w:t>
      </w:r>
      <w:r>
        <w:rPr>
          <w:rFonts w:hint="eastAsia" w:ascii="仿宋" w:hAnsi="仿宋" w:eastAsia="仿宋" w:cs="仿宋"/>
          <w:sz w:val="32"/>
          <w:szCs w:val="32"/>
          <w:lang w:eastAsia="zh-CN"/>
        </w:rPr>
        <w:t>唐河县</w:t>
      </w:r>
      <w:r>
        <w:rPr>
          <w:rFonts w:hint="eastAsia" w:ascii="仿宋" w:hAnsi="仿宋" w:eastAsia="仿宋" w:cs="仿宋"/>
          <w:sz w:val="32"/>
          <w:szCs w:val="32"/>
        </w:rPr>
        <w:t>农业农村局负责解释。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本制度自印发之日起施行。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267B464-CD6B-4D34-8DB5-3E6BF4B329A4}"/>
  </w:font>
  <w:font w:name="仿宋">
    <w:panose1 w:val="02010609060101010101"/>
    <w:charset w:val="86"/>
    <w:family w:val="auto"/>
    <w:pitch w:val="default"/>
    <w:sig w:usb0="800002BF" w:usb1="38CF7CFA" w:usb2="00000016" w:usb3="00000000" w:csb0="00040001" w:csb1="00000000"/>
    <w:embedRegular r:id="rId2" w:fontKey="{80161EA3-989F-4E33-9582-277F07D001CA}"/>
  </w:font>
  <w:font w:name="方正小标宋简体">
    <w:panose1 w:val="02000000000000000000"/>
    <w:charset w:val="86"/>
    <w:family w:val="auto"/>
    <w:pitch w:val="default"/>
    <w:sig w:usb0="800002BF" w:usb1="184F6CF8" w:usb2="00000012" w:usb3="00000000" w:csb0="00160001" w:csb1="12030000"/>
    <w:embedRegular r:id="rId3" w:fontKey="{A08FAA08-9586-4E91-8EDF-4324AEB32D6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MDZkM2FmYjY2ZDNlOGNmZmUwNzEzOThkMjI5ZTkifQ=="/>
  </w:docVars>
  <w:rsids>
    <w:rsidRoot w:val="66454642"/>
    <w:rsid w:val="66454642"/>
    <w:rsid w:val="76540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2023-08-15T00:54:00Z</dcterms:created>
  <dc:creator>WPS_空白</dc:creator>
  <cp:lastModifiedBy>WPS_空白</cp:lastModifiedBy>
  <dcterms:modified xsi:type="dcterms:W3CDTF">2023-08-15T00:57:37Z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43A791758A5046CC933F874279EDD004_13</vt:lpwstr>
  </property>
</Properties>
</file>