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唐河县水利局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年度法治建设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工作报告</w:t>
      </w:r>
      <w:bookmarkStart w:id="0" w:name="_GoBack"/>
      <w:bookmarkEnd w:id="0"/>
    </w:p>
    <w:p>
      <w:pPr>
        <w:shd w:val="solid" w:color="FFFFFF" w:fill="auto"/>
        <w:autoSpaceDN w:val="0"/>
        <w:spacing w:after="192"/>
        <w:ind w:firstLine="0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年，水利局在县委、县政府的正确领导下，认真贯彻落实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习近平新时代中国特色社会主义思想和党的十九大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精神，紧紧围绕年初制定的年度普法宣传工作计划，以服从和服务于全县水利事业发展的大局，建设和谐水利，进一步扩大了法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治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宣传教育的覆盖面，切实提高了全局干部、职工的法律意识、法律观念和依法行政的能力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实现人水和谐，大力开展水法规和依法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行政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宣传，取得了较为显著的成绩。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i w:val="0"/>
          <w:color w:val="333333"/>
          <w:spacing w:val="6"/>
          <w:sz w:val="32"/>
          <w:szCs w:val="32"/>
          <w:shd w:val="clear" w:color="auto" w:fill="FFFFFF"/>
        </w:rPr>
        <w:t>一、加强领导，明确职责。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水利局成立了以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党组书记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为组长，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局长为常务副组长，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分管领导为副组长，局属单位负责人为成员的普法工作领导小组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。并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下设办公室，负责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水利系统水法宣传和水行政执法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日常工作。局属二级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也成立了相应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工作小组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，主要负责人亲自挂帅，并安排专人负责，确保普法工作顺利进行。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i w:val="0"/>
          <w:color w:val="333333"/>
          <w:spacing w:val="6"/>
          <w:sz w:val="32"/>
          <w:szCs w:val="32"/>
          <w:shd w:val="clear" w:color="auto" w:fill="FFFFFF"/>
        </w:rPr>
        <w:t>二、积极实施水利普法年度计划，为水利事业发展创造良好的法制环境。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688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充分利用节假日，走上街头，广泛开展面向社会的法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治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宣传，重点利用好“3.22世界水日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中国水周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、“12.4全国法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制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宣传日”等法定节日，开展形式多样，丰富多彩的法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治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宣传活动，并通过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宣传栏、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LED电子屏、发布微信公众号、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网络新闻媒体积极宣传涉水法律知识。工作中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坚持执法与宣传相结合，我们制作了水利法律法规宣传音频，常年利用车载喇叭在河道沿线的乡镇、村庄进行法治宣传。经常性的开展公安水利执法联动和宣传联动，出动宣传车，在沿河乡镇街道及村庄人口密集的地方设置横幅、张贴公告等多形式宣传。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注意将法治建设与普及水法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、水行政执法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等知识相结合，在执法过程中加强法治宣传教育，普及依法治水知识，强化依法治水意识，收到了良好的社会效果。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楷体" w:hAnsi="楷体" w:eastAsia="楷体" w:cs="楷体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i w:val="0"/>
          <w:color w:val="333333"/>
          <w:spacing w:val="6"/>
          <w:sz w:val="32"/>
          <w:szCs w:val="32"/>
          <w:shd w:val="clear" w:color="auto" w:fill="FFFFFF"/>
        </w:rPr>
        <w:t>三、 完成的主要工作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color w:val="333333"/>
          <w:spacing w:val="6"/>
          <w:sz w:val="32"/>
          <w:szCs w:val="32"/>
          <w:shd w:val="clear" w:color="auto" w:fill="FFFFFF"/>
        </w:rPr>
        <w:t>制定规划，定期总结</w:t>
      </w:r>
      <w:r>
        <w:rPr>
          <w:rFonts w:hint="eastAsia" w:ascii="仿宋" w:hAnsi="仿宋" w:eastAsia="仿宋" w:cs="仿宋"/>
          <w:b/>
          <w:bCs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水利局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根据“3.22世界水日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中国水周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普法工作总体规划，结合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水利局工作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实际，坚持贴近实际、贴近生活、贴近群众，切实做好全民法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治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宣传教育的原则，明确了以《中华人民共和国水法》、《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中华人民共和国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河道管理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条例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《中华人民共和国水土保持法》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、《中华人民共和国防洪法》、《河南省节约用水管理条例》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等相关法律法规为主要宣传教育内容，并明确了工作节点和工作措施等，为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工作的深入开展指明了方向。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667" w:firstLineChars="200"/>
        <w:textAlignment w:val="auto"/>
        <w:rPr>
          <w:rFonts w:hint="default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i w:val="0"/>
          <w:color w:val="333333"/>
          <w:spacing w:val="6"/>
          <w:sz w:val="32"/>
          <w:szCs w:val="32"/>
          <w:shd w:val="clear" w:color="auto" w:fill="FFFFFF"/>
        </w:rPr>
        <w:t>扎实开展培训，依法进行治理</w:t>
      </w:r>
      <w:r>
        <w:rPr>
          <w:rFonts w:hint="eastAsia" w:ascii="仿宋" w:hAnsi="仿宋" w:eastAsia="仿宋" w:cs="仿宋"/>
          <w:b/>
          <w:bCs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水利系统干部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职工中进行学法、知法、懂法、守法、用法的宣传教育。根据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水利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工作实际，专门印发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唐河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县水利局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节水倡议书、唐河县人民政府关于印发打击河道非法采砂的通知等宣传彩页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，结合“3.22世界水日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中国水周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”、节水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宣传教育主题活动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。水利局组织了为期四期的案卷模拟，对所模拟的案情进行精心设计，实现了执法人员全员参与、全员考核，要求模拟人员运用法律法规条文准确适当、执法程序严谨、裁量标准适当，并对模拟案卷的卷宗逐个审查，出具审查意见，对审查出的意见要求案卷模拟人员进行整改，对每一期的模拟结果进行点评，通过案卷模拟、评查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有效提高了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执法人员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水行政工作能力。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坚持新法集中学习和培训制度，今年，新的《行政处罚法》颁布实施之前和之后，先后组织集中学习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3次，对《河南省行政处罚行政办法》、《地下水管理条例》、《取水许可管理办法》等一些法律法规的修订完善进行集中培训，有效提升了领导干部学法、懂法、用法工作水平，为依法行政工作奠定坚实基础。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（三）水利局在水行政执法工作基础薄弱，工作任务重的情况下，经县委县政府批准，组建专职水行政执法队伍，形成了审批监管、行政执法、生产建设事权分离的工作模式。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认真研究和分析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水事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违法行为高发区和易发区，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按照纵向到底横向到边的工作理念，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严厉打击河道非法采砂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等水事违法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行为。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积极参与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局开展的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打击河道非法采砂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雷霆行动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”和打击河湖采砂“零点行动”等专题活动。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做到有法必依、执法必严、违法必究，借力扫黑除恶，立足四水同治，打击以河道非法采砂为主的河库四乱行为。采用白加黑，五加二的执法巡查模式，开展水行政法律法规的宣传，主动作为租用机械，阻断涉砂临时道路，紧密联系相关单位，发挥河长制工作效力，创新思路积极探索，向属地河长征询案件线索，执法与服务相结合，为国有砂石公司健康运行保驾护航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在日常工作中把法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与精神文明建设相结合，进一步推动了行风、学风的建设。如在职工中开展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关于中国梦、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爱国主义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宣传教育，倡导绿色生活反对铺张浪费、节水型机关创建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，做到依法行政，文明执法。通过普法教育，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水利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职工增强了法律意识，增强了依法行政、依法办事的自觉性，形成了一个学法、知法、守法、用法的良好风气，促进了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水利系统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的精神文明建设，促进了水利事业的全面发展。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楷体" w:hAnsi="楷体" w:eastAsia="楷体" w:cs="楷体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i w:val="0"/>
          <w:color w:val="333333"/>
          <w:spacing w:val="6"/>
          <w:sz w:val="32"/>
          <w:szCs w:val="32"/>
          <w:shd w:val="clear" w:color="auto" w:fill="FFFFFF"/>
        </w:rPr>
        <w:t>四、存在的问题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在取得成绩的同时，还存在一些问题和不足之处:一是对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法治教育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的长期性和连续性认识不足;二是在学法和用法方面还有待加强和改进，理论与实践要结合好;三是偏重于与工作相关的法律知识的学习和普及，还要加强其他与工作业务无关的法律知识的学习和普及。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楷体" w:hAnsi="楷体" w:eastAsia="楷体" w:cs="楷体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i w:val="0"/>
          <w:color w:val="333333"/>
          <w:spacing w:val="6"/>
          <w:sz w:val="32"/>
          <w:szCs w:val="32"/>
          <w:shd w:val="clear" w:color="auto" w:fill="FFFFFF"/>
        </w:rPr>
        <w:t>五、下一步工作打算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(一)进一步提高对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工作长期性和重要性的认识。普及法律知识，加强全民法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治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意识是一项长期的、艰巨的任务。要加强教育，做到让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全系统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干部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自觉学法、守法、用法，以法律为准绳指导工作和生活。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(二)进一步加强对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工作的组织领导。继续坚持全局“一盘棋”思想，将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工作纳入重要工作日程，加强和充实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工作领导小组和办公室力量，明确分工，责任到人。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(三)进一步加大对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工作的投入力度。要加大普法队伍建设，改善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水政股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和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水政监察大队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普法办公条件、完善普法和综治工作所需设备和器材，保证普法经费，关心普法和综治工作人员的工作和生活。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64" w:firstLineChars="20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(四)进一步加大检查监督力度，促进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工作深入开展。要按照上级和局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计划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，加大检查监督力度，定期开展专项检查，跟踪工作进度，对发现的问题及时进行整改。要根据奖惩标准，严格考核，做到奖优罚劣，促进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法治建设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工作的良性开展。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64" w:firstLineChars="20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在今后的法治建设工作中，水利局将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以习近平新时代中国特色社会主义思想为指导，深入学习贯彻党的十九届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中全会精神，按照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上级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水利工作会议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eastAsia="zh-CN"/>
        </w:rPr>
        <w:t>精神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，坚定不移践行水利改革发展总基调，紧紧围绕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行政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执法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重点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工作，着力补齐工作“短板”，持续提升执法能力，不断加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强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执法监察，为推动水利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法治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事业持续、健康、高质量发展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发挥应有作用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i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92" w:line="240" w:lineRule="auto"/>
        <w:ind w:firstLine="5976" w:firstLineChars="180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92" w:line="240" w:lineRule="auto"/>
        <w:ind w:firstLine="5976" w:firstLineChars="1800"/>
        <w:textAlignment w:val="auto"/>
        <w:rPr>
          <w:rFonts w:hint="eastAsia" w:ascii="仿宋" w:hAnsi="仿宋" w:eastAsia="仿宋" w:cs="仿宋"/>
          <w:b w:val="0"/>
          <w:i w:val="0"/>
          <w:color w:val="333333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唐河县水利局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           2021年12月27日</w:t>
      </w:r>
    </w:p>
    <w:p>
      <w:pPr>
        <w:pStyle w:val="2"/>
        <w:ind w:left="5700" w:hanging="6308" w:hangingChars="19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gxZjJjMjJjMGVjOTc1YzRhYzlmZTQwZGQ0YjdkMTMifQ=="/>
  </w:docVars>
  <w:rsids>
    <w:rsidRoot w:val="00000000"/>
    <w:rsid w:val="10C70A50"/>
    <w:rsid w:val="13850E2D"/>
    <w:rsid w:val="1B754B2D"/>
    <w:rsid w:val="243A26E0"/>
    <w:rsid w:val="413944F4"/>
    <w:rsid w:val="65444C27"/>
    <w:rsid w:val="67101276"/>
    <w:rsid w:val="7DA37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2020-11-11T20:02:00Z</dcterms:created>
  <dc:creator>lenovo</dc:creator>
  <cp:lastModifiedBy>怀念过去！</cp:lastModifiedBy>
  <dcterms:modified xsi:type="dcterms:W3CDTF">2023-08-02T09:18:08Z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3BF148F86D384C2A928945475EB0C757</vt:lpwstr>
  </property>
</Properties>
</file>