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唐河县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农用地基准地价表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耕地基准地价表（50年）</w:t>
      </w:r>
    </w:p>
    <w:tbl>
      <w:tblPr>
        <w:tblStyle w:val="4"/>
        <w:tblpPr w:leftFromText="180" w:rightFromText="180" w:vertAnchor="text" w:horzAnchor="page" w:tblpX="1423" w:tblpY="285"/>
        <w:tblOverlap w:val="never"/>
        <w:tblW w:w="49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929"/>
        <w:gridCol w:w="1734"/>
        <w:gridCol w:w="1734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821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一级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二级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耕地</w:t>
            </w:r>
          </w:p>
        </w:tc>
        <w:tc>
          <w:tcPr>
            <w:tcW w:w="11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50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40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6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3.33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2.67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2.13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园地基准地价表（50年）</w:t>
      </w:r>
      <w:bookmarkEnd w:id="0"/>
    </w:p>
    <w:tbl>
      <w:tblPr>
        <w:tblStyle w:val="4"/>
        <w:tblpPr w:leftFromText="180" w:rightFromText="180" w:vertAnchor="text" w:horzAnchor="page" w:tblpX="1393" w:tblpY="262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2158"/>
        <w:gridCol w:w="1884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40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一级</w:t>
            </w:r>
          </w:p>
        </w:tc>
        <w:tc>
          <w:tcPr>
            <w:tcW w:w="188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二级</w:t>
            </w:r>
          </w:p>
        </w:tc>
        <w:tc>
          <w:tcPr>
            <w:tcW w:w="188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园地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188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188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4.93</w:t>
            </w:r>
          </w:p>
        </w:tc>
        <w:tc>
          <w:tcPr>
            <w:tcW w:w="188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4.20</w:t>
            </w:r>
          </w:p>
        </w:tc>
        <w:tc>
          <w:tcPr>
            <w:tcW w:w="188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3.60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设施农用地基准地价表（50年）</w:t>
      </w:r>
    </w:p>
    <w:tbl>
      <w:tblPr>
        <w:tblStyle w:val="4"/>
        <w:tblpPr w:leftFromText="180" w:rightFromText="180" w:vertAnchor="text" w:horzAnchor="page" w:tblpX="1423" w:tblpY="311"/>
        <w:tblOverlap w:val="never"/>
        <w:tblW w:w="49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2024"/>
        <w:gridCol w:w="1599"/>
        <w:gridCol w:w="159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2072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一级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二级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8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设施农用地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1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5.67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4.67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4.00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林地基准地表（50年）</w:t>
      </w:r>
    </w:p>
    <w:tbl>
      <w:tblPr>
        <w:tblStyle w:val="4"/>
        <w:tblpPr w:leftFromText="180" w:rightFromText="180" w:vertAnchor="text" w:horzAnchor="page" w:tblpX="1408" w:tblpY="202"/>
        <w:tblOverlap w:val="never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1825"/>
        <w:gridCol w:w="1792"/>
        <w:gridCol w:w="1792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714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09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一级</w:t>
            </w:r>
          </w:p>
        </w:tc>
        <w:tc>
          <w:tcPr>
            <w:tcW w:w="109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二级</w:t>
            </w:r>
          </w:p>
        </w:tc>
        <w:tc>
          <w:tcPr>
            <w:tcW w:w="109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林地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元/平方米</w:t>
            </w:r>
          </w:p>
        </w:tc>
        <w:tc>
          <w:tcPr>
            <w:tcW w:w="10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万元/亩</w:t>
            </w:r>
          </w:p>
        </w:tc>
        <w:tc>
          <w:tcPr>
            <w:tcW w:w="10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2.40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1.93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24"/>
                <w:szCs w:val="24"/>
              </w:rPr>
              <w:t>1.53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 w:cs="Times New Roma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18B91496"/>
    <w:rsid w:val="749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仿宋_GB2312" w:hAnsi="Times New Roman" w:eastAsia="仿宋_GB2312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1I2"/>
    <w:basedOn w:val="7"/>
    <w:qFormat/>
    <w:uiPriority w:val="99"/>
    <w:pPr>
      <w:spacing w:after="0"/>
      <w:ind w:firstLine="420" w:firstLineChars="200"/>
    </w:pPr>
  </w:style>
  <w:style w:type="paragraph" w:customStyle="1" w:styleId="7">
    <w:name w:val="BodyTextIndent"/>
    <w:basedOn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8052</Words>
  <Characters>8396</Characters>
  <Lines>0</Lines>
  <Paragraphs>0</Paragraphs>
  <TotalTime>0</TotalTime>
  <ScaleCrop>false</ScaleCrop>
  <LinksUpToDate>false</LinksUpToDate>
  <CharactersWithSpaces>8411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2023-07-31T02:39:00Z</dcterms:created>
  <dc:creator>Administrator</dc:creator>
  <cp:lastModifiedBy>M卯卯</cp:lastModifiedBy>
  <dcterms:modified xsi:type="dcterms:W3CDTF">2023-07-31T02:42:44Z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9BA77B2A8C77448E886B460960C5EF08_12</vt:lpwstr>
  </property>
</Properties>
</file>