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28"/>
          <w:szCs w:val="28"/>
          <w:shd w:val="clear" w:color="auto" w:fill="FFFFFF"/>
          <w:lang w:val="e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黑体" w:hAnsi="黑体" w:eastAsia="黑体" w:cs="黑体"/>
          <w:kern w:val="0"/>
          <w:sz w:val="28"/>
          <w:szCs w:val="28"/>
          <w:shd w:val="clear" w:color="auto" w:fill="FFFFFF"/>
          <w:lang w:val="en" w:bidi="ar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南阳市政务服务 “一件事一次办”操作规程</w:t>
      </w:r>
    </w:p>
    <w:p>
      <w:pPr>
        <w:spacing w:line="600" w:lineRule="exact"/>
        <w:jc w:val="center"/>
        <w:rPr>
          <w:rFonts w:hint="eastAsia" w:ascii="方正楷体简体" w:hAnsi="方正楷体简体" w:eastAsia="方正楷体简体" w:cs="方正楷体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楷体简体" w:hAnsi="方正楷体简体" w:eastAsia="方正楷体简体" w:cs="方正楷体简体"/>
          <w:kern w:val="0"/>
          <w:szCs w:val="32"/>
          <w:shd w:val="clear" w:color="auto" w:fill="FFFFFF"/>
          <w:lang w:bidi="ar"/>
        </w:rPr>
        <w:t>（试行）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600" w:lineRule="exact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第一章 总 则</w:t>
      </w:r>
    </w:p>
    <w:p>
      <w:pPr>
        <w:pStyle w:val="6"/>
        <w:wordWrap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  <w:t>第一条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  <w:t>为全面推进政务服务“一件事一次办”改革，不断提升政务服务标准化、规范化、便利化水平，依据《中华人民共和国行政许可法》《优化营商环境条例》《国务院关于在线政务服务的若干规定》等法律法规，制定本规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bidi="ar"/>
        </w:rPr>
        <w:t>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  <w:t>第二条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  <w:t>本规程所称“一件事一次办”是指依托南阳市“一件事”联办平台和实体政务大厅“一件事一次办”窗口，将企业和群众需要到政府部门办理的多个事项，经过环节整合、流程优化，变成企业和群众眼中的“一件事”，实行“一次告知、一表申请、一窗受理、一次办好”，线上“一次登录、一网通办”，线下“只进一扇门、最多跑一次”</w:t>
      </w:r>
      <w:r>
        <w:rPr>
          <w:rFonts w:ascii="仿宋" w:hAnsi="仿宋" w:eastAsia="仿宋" w:cs="仿宋"/>
          <w:sz w:val="32"/>
          <w:szCs w:val="32"/>
          <w:shd w:val="clear" w:color="auto" w:fill="FFFFFF"/>
          <w:lang w:bidi="ar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第三条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各级负有政务服务职能、面向企业和群众提供政务服务的部门（以下简称政务服务部门）开展政务服务“一件事一次办”改革工作适用本规程。</w:t>
      </w:r>
    </w:p>
    <w:p>
      <w:pPr>
        <w:spacing w:line="600" w:lineRule="exact"/>
        <w:jc w:val="center"/>
        <w:rPr>
          <w:rFonts w:ascii="黑体" w:hAnsi="黑体" w:eastAsia="黑体" w:cs="黑体"/>
          <w:kern w:val="0"/>
          <w:szCs w:val="32"/>
          <w:shd w:val="clear" w:color="auto" w:fill="FFFFFF"/>
          <w:lang w:bidi="ar"/>
        </w:rPr>
      </w:pPr>
    </w:p>
    <w:p>
      <w:pPr>
        <w:spacing w:line="600" w:lineRule="exact"/>
        <w:jc w:val="center"/>
        <w:rPr>
          <w:rFonts w:ascii="黑体" w:hAnsi="黑体" w:eastAsia="黑体" w:cs="黑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第二章 事项管理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第四条</w:t>
      </w:r>
      <w:r>
        <w:rPr>
          <w:rFonts w:hint="eastAsia" w:ascii="仿宋_GB2312" w:hAnsi="仿宋_GB2312" w:cs="仿宋_GB2312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“一件事一次办”实行清单管理。南阳市政务服务和大数据管理局、各县区指定牵头部门负责梳理本地区市县两级“一件事一次办”事项清单，各地“一件事一次办”事项清单应结合本地区实际梳理，鼓励进一步丰富改革内容、创新改革方式、加大改革力度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第五条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“一件事一次办”事项清单应围绕企业群众办事遇到的“难点”“痛点”，选取涉及自然人出生、入学、就业、置业、婚姻、生育、退休、殡葬以及法人和其他组织设立、经营、退出等全生命周期事项进行梳理。纳入“一件事一次办”的事项，既可以是多个部门的多个事项，也可以是同一个部门内部的多个事项、同一行业条线不同层级的多个事项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第六条</w:t>
      </w:r>
      <w:r>
        <w:rPr>
          <w:rFonts w:hint="eastAsia" w:ascii="仿宋_GB2312" w:hAnsi="仿宋_GB2312" w:cs="仿宋_GB2312"/>
          <w:szCs w:val="32"/>
          <w:shd w:val="clear" w:color="auto" w:fill="FFFFFF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“一件事一次办”事项清单包含“一件事”事项名称、“一件事”牵头部门、联办事项名称、联办部门、联办事项办理层级等内容，采取分批发布方式，成熟一批、公布一批、实施一批。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eastAsia="zh-Hans" w:bidi="ar"/>
        </w:rPr>
        <w:t>第七条</w:t>
      </w:r>
      <w:r>
        <w:rPr>
          <w:rFonts w:ascii="仿宋" w:hAnsi="仿宋" w:eastAsia="仿宋" w:cs="仿宋"/>
          <w:kern w:val="0"/>
          <w:szCs w:val="32"/>
          <w:shd w:val="clear" w:color="auto" w:fill="FFFFFF"/>
          <w:lang w:eastAsia="zh-Hans"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建立“一件事一次办”民意征求机制，通过南阳市政务服务网、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“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豫事办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”移动端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 xml:space="preserve"> 、“宛快办”移动端、微信公众号等多渠道广泛收集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社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情民意，充分听取意见，对改革呼声较高的高频、热点事项，研究纳入“一件事一次办”范围。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cs="仿宋_GB2312"/>
          <w:kern w:val="0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eastAsia="zh-Hans" w:bidi="ar"/>
        </w:rPr>
        <w:t>八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“一件事一次办”牵头部门组织联办部门编制“一件事一次办”通用办事指南和审查要点，对“一件事”的申请条件、申请方式、设定依据、申报材料、办理时限、办理流程等要素进行统一规范。各县区可在通用办事指南基础上，对申报材料、办理时限、办理流程进一步优化。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办事指南应通过政务服务网、各级政府网站、各级实体政务大厅等渠道向社会公布。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eastAsia="zh-Hans" w:bidi="ar"/>
        </w:rPr>
        <w:t>九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“一件事一次办”目录与办事指南实行动态管理。各县区应按照公布的办事指南和审查要点进行审批，不得擅自增减变化，确需增减变化的，需经业务指导部门同意并在“一件事”联办平台修改后方可实施。纳入“一件事一次办”的政务服务事项，按照深化“放管服”改革、优化营商环境要求，以及法律法规规章的“立改废释”情况、机构和职能调整情况等，实行动态调整。各级政务服务部门在实际办理过程中，发现“一件事一次办”的办事指南需要调整的，由牵头部门统一调整，并反馈市政务大数据局备案。</w:t>
      </w:r>
    </w:p>
    <w:p>
      <w:pPr>
        <w:spacing w:line="600" w:lineRule="exact"/>
        <w:jc w:val="center"/>
        <w:rPr>
          <w:rFonts w:ascii="仿宋_GB2312" w:hAnsi="仿宋_GB2312" w:cs="仿宋_GB2312"/>
          <w:kern w:val="0"/>
          <w:szCs w:val="32"/>
          <w:shd w:val="clear" w:color="auto" w:fill="FFFFFF"/>
          <w:lang w:bidi="ar"/>
        </w:rPr>
      </w:pPr>
    </w:p>
    <w:p>
      <w:pPr>
        <w:spacing w:line="600" w:lineRule="exact"/>
        <w:jc w:val="center"/>
        <w:rPr>
          <w:rFonts w:ascii="黑体" w:hAnsi="黑体" w:eastAsia="黑体" w:cs="黑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第三章 窗口设置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eastAsia="zh-Hans" w:bidi="ar"/>
        </w:rPr>
        <w:t>十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各级实体政务大厅统一设置“一件事一次办”窗口，有条件的县区可设置“一件事一次办”专区。“一件事一次办”窗口负责“一件事”的统一收件、信息录入、资料上传、要件分发、结果汇总、统一反馈。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第十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eastAsia="zh-Hans" w:bidi="ar"/>
        </w:rPr>
        <w:t>一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各级实体政务大厅根据办件频次确定“一件事一次办”窗口数量，并配备窗口专职人员及相关设备。窗口专职人员可以是机关事业单位在职在编人员、政府购买服务或其他方式聘用的工作人员，在日常管理上由实体政务大厅管理机构统一监督、考核和管理。</w:t>
      </w:r>
    </w:p>
    <w:p>
      <w:pPr>
        <w:spacing w:line="600" w:lineRule="exact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第四章 系统应用</w:t>
      </w:r>
    </w:p>
    <w:p>
      <w:pPr>
        <w:pStyle w:val="6"/>
        <w:wordWrap w:val="0"/>
        <w:spacing w:before="0" w:beforeAutospacing="0" w:after="0" w:afterAutospacing="0"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Hans" w:bidi="ar"/>
        </w:rPr>
        <w:t>二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Hans" w:bidi="ar"/>
        </w:rPr>
        <w:t>依托一体化政务服务平台，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  <w:t>建设完善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Hans" w:bidi="ar"/>
        </w:rPr>
        <w:t>市级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  <w:t>“一件事”联办平台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Hans" w:bidi="ar"/>
        </w:rPr>
        <w:t>。市级“一件事”联办平台负责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  <w:t>与实体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Hans" w:bidi="ar"/>
        </w:rPr>
        <w:t>政务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  <w:t>大厅集成融合，负责市县级政务服务部门相关事项的要件分发、数据归集，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Hans" w:bidi="ar"/>
        </w:rPr>
        <w:t>并与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  <w:t>省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Hans" w:bidi="ar"/>
        </w:rPr>
        <w:t>级“一件事”联办平台互联互通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  <w:t>，实行线上线下同一标准、同一流程、一体化办理。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Hans" w:bidi="ar"/>
        </w:rPr>
        <w:t>三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Hans" w:bidi="ar"/>
        </w:rPr>
        <w:t>按照“谁建设、谁负责”的原则，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  <w:t>各类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Hans" w:bidi="ar"/>
        </w:rPr>
        <w:t>业务审批系统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  <w:t>要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Hans" w:bidi="ar"/>
        </w:rPr>
        <w:t>按照统一标准规范接入“一件事”联办平台，实现“一件事”联办平台“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bidi="ar"/>
        </w:rPr>
        <w:t>统一收件、自动分发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Hans" w:bidi="ar"/>
        </w:rPr>
        <w:t>”，业务审批系统“分类审批、实时流转”，全流程“跟踪督办、信息共享”。尚未完成系统对接的政务服务事项，其业务审批人员应通过“一件事”联办平台获取办事要件，在业务审批系统中进行办理，办理完毕后及时在“一件事”联办平台中更新办理进度。</w:t>
      </w:r>
    </w:p>
    <w:p>
      <w:pPr>
        <w:spacing w:line="600" w:lineRule="exact"/>
        <w:jc w:val="center"/>
        <w:rPr>
          <w:rFonts w:ascii="仿宋_GB2312" w:hAnsi="仿宋_GB2312" w:cs="仿宋_GB2312"/>
          <w:kern w:val="0"/>
          <w:szCs w:val="32"/>
          <w:shd w:val="clear" w:color="auto" w:fill="FFFFFF"/>
          <w:lang w:bidi="ar"/>
        </w:rPr>
      </w:pPr>
    </w:p>
    <w:p>
      <w:pPr>
        <w:spacing w:line="600" w:lineRule="exact"/>
        <w:jc w:val="center"/>
        <w:rPr>
          <w:rFonts w:ascii="黑体" w:hAnsi="黑体" w:eastAsia="黑体" w:cs="黑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eastAsia="zh-Hans" w:bidi="ar"/>
        </w:rPr>
        <w:t>第五章</w:t>
      </w:r>
      <w:r>
        <w:rPr>
          <w:rFonts w:ascii="黑体" w:hAnsi="黑体" w:eastAsia="黑体" w:cs="黑体"/>
          <w:kern w:val="0"/>
          <w:szCs w:val="32"/>
          <w:shd w:val="clear" w:color="auto" w:fill="FFFFFF"/>
          <w:lang w:eastAsia="zh-Hans" w:bidi="ar"/>
        </w:rPr>
        <w:t xml:space="preserve"> 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eastAsia="zh-Hans" w:bidi="ar"/>
        </w:rPr>
        <w:t>事项办理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第十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eastAsia="zh-Hans" w:bidi="ar"/>
        </w:rPr>
        <w:t>四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条</w:t>
      </w:r>
      <w:r>
        <w:rPr>
          <w:rFonts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收件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。申请人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可通过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实体政务大厅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“一件事一次办”窗口或政务服务网、“豫事办”移动端、“宛快办”移动端“一件事一次办”专栏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提交申请，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“一件事一次办”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窗口人员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通过“一件事”联办平台进行收件，并对申报材料进行形式审查，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判断申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报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材料是否齐全、是否符合法定形式。材料不齐全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或不符合法定形式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，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属于线下窗口申报的，“一件事一次办”窗口人员应当场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一次性告知申请人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需补齐补正的内容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，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能够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当场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补齐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补正的，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应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指导申请人当场补齐补正；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属于网上申报的，“一件事一次办”窗口人员应在1个工作日内，通过“一件事”联办平台，一次性告知申请人需补齐补正的内容。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材料齐全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且符合法定形式，属于线下窗口申报的，“一件事一次办”窗口人员应当场确认收件、出具收件回执，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将纸质材料转化为电子材料，即时通过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“一件事”联办平台将申请人信息、申报材料等办事要件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传输至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各联办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部门；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属于网上申报的，“一件事一次办”窗口人员应在1个工作日内确认收件、出具电子收件回执，并通过“一件事”联办平台将申请人信息、申报材料等办事要件传输至各联办部门。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br w:type="textWrapping"/>
      </w:r>
      <w:r>
        <w:rPr>
          <w:rFonts w:ascii="仿宋_GB2312" w:hAnsi="仿宋_GB2312" w:cs="仿宋_GB2312"/>
          <w:kern w:val="0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第十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eastAsia="zh-Hans" w:bidi="ar"/>
        </w:rPr>
        <w:t>五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受理。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“一件事一次办”各联办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部门收到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办事要件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后，应在1个工作日内依法作出受理或不予受理决定，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并将受理情况反馈至“一件事一次办”综合窗口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。予以受理的，出具受理通知书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并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短信告知；不予受理的，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出具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不予受理通知书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并短信告知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，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通知书应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注明不予受理的理由。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eastAsia="zh-Hans" w:bidi="ar"/>
        </w:rPr>
        <w:t>第十六条</w:t>
      </w:r>
      <w:r>
        <w:rPr>
          <w:rFonts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决定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。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“一件事一次办”各联办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部门受理申请业务后，业务办理即开始计时，应在承诺时限内作出审批决定。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cs="仿宋_GB2312"/>
          <w:kern w:val="0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第十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eastAsia="zh-Hans" w:bidi="ar"/>
        </w:rPr>
        <w:t>七</w:t>
      </w: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送达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。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“一件事一次办”各联办部门作出审批决定后，应在1个工作日内将办理结果反馈至“一件事一次办”窗口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，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由“一件事一次办”窗口统一通知申请人。申请人可选择“一件事”全流程办结后统一领取办理结果，也可选择各联办事项办结后分别领取办理结果。确需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申请人到现场领取的，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“一件事一次办”窗口人员应在收到办理结果后，即时通知申请人领取；申请人选择邮寄送达的，待所有联办事项全部办结后，由“一件事一次办”窗口统一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邮寄送达；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办理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结果已实现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eastAsia="zh-Hans" w:bidi="ar"/>
        </w:rPr>
        <w:t>电子化或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自助终端设备远程打印的，申请人可选择自行打印。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第十八条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归档。“一件事”窗口工作人员收件后，申请人提交的申报材料原件由牵头部门统一留存，各联办部门不再保存申报材料原件，直接使用从“一件事”联办平台获取的电子材料进行审批，需要纸质材料留档时，联办部门工作人员将电子材料打印留存。相关部门在对“一件事”联办事项档案、卷宗进行检查、考核时，不得要求联办部门提供原件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cs="仿宋_GB2312"/>
          <w:kern w:val="0"/>
          <w:szCs w:val="32"/>
          <w:shd w:val="clear" w:color="auto" w:fill="FFFFFF"/>
          <w:lang w:bidi="ar"/>
        </w:rPr>
      </w:pPr>
    </w:p>
    <w:p>
      <w:pPr>
        <w:spacing w:line="600" w:lineRule="exact"/>
        <w:jc w:val="center"/>
        <w:rPr>
          <w:rFonts w:ascii="黑体" w:hAnsi="黑体" w:eastAsia="黑体" w:cs="黑体"/>
          <w:kern w:val="0"/>
          <w:szCs w:val="32"/>
          <w:shd w:val="clear" w:color="auto" w:fill="FFFFFF"/>
          <w:lang w:eastAsia="zh-Hans"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第六章 职责划分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 xml:space="preserve">第十九条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市政务服务和大数据管理局职责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（一）负责统筹全市“一件事一次办”改革；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（二）在全省“一件事一次办”指导目录基础上，结合实际梳理“一件事一次办”事项清单；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（三）负责统筹市级“一件事”联办平台建设，并与省级“一件事”联办平台对接。推动本地区建设的业务审批系统接入本级“一件事”联办平台，实现互联互通、数据共享；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（四）负责全市实体政务大厅“一件事一次办”窗口设置，配备相关工作人员和设备；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（五）对全市实体政务大厅“一件事一次办”窗口人员、联办部门工作人员进行监督管理；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第二十条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 xml:space="preserve">“一件事一次办”窗口人员职责 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（一）按照“一件事”办事指南，一次性告知申请人“一件事”申请条件、申报材料和办理时间；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（二）按照“一件事”办事指南和规定程序，负责线上线下申请“一件事”收件，出具收件回执；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（三）将线下收取的“一件事”申报材料转化为电子材料，并对电子材料与纸质材料的一致性负责；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（四）通过“一件事”联办平台将电子材料传输至各联办部门，并确认各联办部门接收情况；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（五）收取各联办部门办理结果，通知申请人办理结果领取方式，并负责办理结果的送达。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第二十一条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 xml:space="preserve">“一件事”联办部门职责 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（一）通过“一件事”联办平台接收联办事项申请材料；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（二）按照“一件事”办事指南和审查要点对联办事项进行审查审批，并在承诺期限内作出审批决定；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（三）将办理结果反馈至“一件事一次办”窗口，并确认“一件事一次办”窗口接收情况；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第二十二条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其他情形。在“一件事一次办”过程中涉及差评或投诉的，经核查属实，由相应责任人或责任单位承担责任。</w:t>
      </w:r>
    </w:p>
    <w:p>
      <w:pPr>
        <w:spacing w:line="600" w:lineRule="exact"/>
        <w:jc w:val="center"/>
        <w:rPr>
          <w:rFonts w:ascii="仿宋_GB2312" w:hAnsi="仿宋_GB2312" w:cs="仿宋_GB2312"/>
          <w:kern w:val="0"/>
          <w:szCs w:val="32"/>
          <w:shd w:val="clear" w:color="auto" w:fill="FFFFFF"/>
          <w:lang w:bidi="ar"/>
        </w:rPr>
      </w:pPr>
    </w:p>
    <w:p>
      <w:pPr>
        <w:spacing w:line="600" w:lineRule="exact"/>
        <w:jc w:val="center"/>
        <w:rPr>
          <w:rFonts w:ascii="黑体" w:hAnsi="黑体" w:eastAsia="黑体" w:cs="黑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第七章 监督管理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第二十三条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 xml:space="preserve"> “一件事一次办”改革推进情况纳入全市深化“放管服”改革优化营商环境督查范围，市委市政府督查局负责对改革推进情况进行督查，对发现的问题通报并限期整改、跟踪落实。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第二十四条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“一件事一次办”市级牵头部门会同各联办部门，对“一件事一次办”改革工作的推进情况、窗口设置、硬件及人员配备情况进行定期评估，动态调整“一件事一次办”事项清单、办事指南、审查要点和运行机制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第二十五条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对“一件事一次办”实施电子监察。市政务服务和大数据管理局适时对办件量、不予受理量、收件时限、办理时限、办结率等“一件事”办理情况进行通报。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第二十六条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“一件事一次办”服务评价，参照《南阳市政务服务“好差评”工作制度》执行。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cs="仿宋_GB2312"/>
          <w:kern w:val="0"/>
          <w:szCs w:val="32"/>
          <w:shd w:val="clear" w:color="auto" w:fill="FFFFFF"/>
          <w:lang w:bidi="ar"/>
        </w:rPr>
      </w:pPr>
    </w:p>
    <w:p>
      <w:pPr>
        <w:spacing w:line="600" w:lineRule="exact"/>
        <w:jc w:val="center"/>
        <w:rPr>
          <w:rFonts w:ascii="黑体" w:hAnsi="黑体" w:eastAsia="黑体" w:cs="黑体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第八章 附 则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第二十七条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本操作规程自印发之日起试行。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Cs w:val="32"/>
          <w:shd w:val="clear" w:color="auto" w:fill="FFFFFF"/>
          <w:lang w:bidi="ar"/>
        </w:rPr>
        <w:t>第二十八条</w:t>
      </w:r>
      <w:r>
        <w:rPr>
          <w:rFonts w:hint="eastAsia" w:ascii="仿宋" w:hAnsi="仿宋" w:eastAsia="仿宋" w:cs="仿宋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Cs w:val="32"/>
          <w:shd w:val="clear" w:color="auto" w:fill="FFFFFF"/>
          <w:lang w:bidi="ar"/>
        </w:rPr>
        <w:t>本操作规程由市“放管服”办负责解释。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14F5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2023-07-26T08:18:10Z</dcterms:created>
  <dc:creator>Administrator</dc:creator>
  <cp:lastModifiedBy>M卯卯</cp:lastModifiedBy>
  <dcterms:modified xsi:type="dcterms:W3CDTF">2023-07-26T08:18:23Z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7EB7BAE05236417BB615E4FBEA54E6B4_12</vt:lpwstr>
  </property>
</Properties>
</file>