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中介服务事项清单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填报单位（盖章）：唐河县民政局                　　填报人：王娟娟   联系电话：68922449 </w:t>
      </w:r>
    </w:p>
    <w:tbl>
      <w:tblPr>
        <w:tblStyle w:val="3"/>
        <w:tblpPr w:leftFromText="180" w:rightFromText="180" w:vertAnchor="text" w:horzAnchor="page" w:tblpXSpec="center" w:tblpY="81"/>
        <w:tblOverlap w:val="never"/>
        <w:tblW w:w="13836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735"/>
        <w:gridCol w:w="2600"/>
        <w:gridCol w:w="1565"/>
        <w:gridCol w:w="3621"/>
        <w:gridCol w:w="1650"/>
        <w:gridCol w:w="195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</w:rPr>
              <w:t>中介服务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</w:rPr>
              <w:t>事项名称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</w:rPr>
              <w:t>涉及的审批事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</w:rPr>
              <w:t>项项目名称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行业主管</w:t>
            </w: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</w:rPr>
              <w:t>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</w:rPr>
              <w:t>中介服务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</w:rPr>
              <w:t>设定依据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</w:rPr>
              <w:t>中介服务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</w:rPr>
              <w:t>实施机构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处理决定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7" w:hRule="exac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财务审计报告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3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慈善组织公开募捐资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格许可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民政部门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《慈善组织公开募捐管理办法》（民政部令第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pacing w:val="-47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 w:val="21"/>
                <w:szCs w:val="21"/>
              </w:rPr>
              <w:t>59号）”第六条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慈善组织申请公开募捐资格，应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当向其登记的民政部门提交下列材料：（一）申请书，包括本组织符合第五条各项条件的具体说明和书面承诺；（二）注册会计师出具的申请前二年的财务审计报告，包括年度慈善活动支出和年度管理费用的专项审计；（三）理事会关于申请公开募捐资格的会议纪要。有业务主管单位的慈善组织，还应当提交经业务主管单位同意的证明材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料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料。评估等级在4A及以上的慈善组织免于提交第一款第二项、第三项规定的材料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会计师事务所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申请人可自行委托具有资质的机构出具报告，审批部门不得以任何形式指定中介机构提供服务。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after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1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after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1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after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　　2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验资报告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民办非企业单位成立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after="0" w:line="280" w:lineRule="exact"/>
              <w:ind w:left="708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登记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民政部门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《民办非企业登记管理暂行条例》（国务院令第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val="en-US" w:eastAsia="zh-CN"/>
              </w:rPr>
              <w:t>251号）第九条：“申请民办非企业单位登记，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举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办者应当向登记管理机关提交下列文件：（一）登记申请书；（二）业务主管单位的批准文件；（三）场所使用权证明；（四）验资报告；（五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）拟认负责人基本情况、身份证明；（六）章程草案。”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会计师事务所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申请人可自行委托具有资质的机构出具报告，审批部门不得以任何形式指定中介机构提供服务。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1"/>
                <w:szCs w:val="21"/>
                <w:lang w:val="en-US" w:eastAsia="zh-CN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1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751"/>
                <w:sz w:val="21"/>
                <w:szCs w:val="21"/>
              </w:rPr>
              <w:t xml:space="preserve"> 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财务审计报告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民办非企业单位慈善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after="0" w:line="280" w:lineRule="exact"/>
              <w:ind w:left="506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组织认定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民政部门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2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《慈善组织认定办法》（民政部令第58号）第七条申请认定慈善组织的基金会，应当向民政部门提交下列材料：（一）申请书；（二）符合本办法第四条规定以及不存在第五条所列情形的书面承诺；（三）按照本办法第六条规定召开会议形成的会议纪要。申请认定为慈善组织的社会团体、社会服务机构，除前款规定的材料外，还应当向民政部门提交下列材料：（一）关于申请理由、慈善宗旨、开展慈善活动等情况的说明；（二）注册会计师出具的上一年度财务审计报告，含慈善活动年度支出和管理费用的专项审计。有业务主管单位的，还应当提交业务主管单位同意的证明材料。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会计师事务所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申请人可自行委托具有资质的机构出具报告，审批部门不得以任何形式指定中介机构提供服务。。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7" w:hRule="atLeas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民办非企业单位法定代表人离任审计报告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民办非企业单位法定代表人或单位负责人变更登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记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民政部门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《民办非企业单位登记管理暂行条例》（国务院令第251号）第二十二条第二款：民办非企业单位变更法定代表人或者负责人，登记管理机关、业务主管单位应当组织对其进行财务审计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after="0" w:line="28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会计师事务所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申请人可自行委托具有资质的机构出具报告，审批部门不得以任何形式指定中介机构提供服务。。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2" w:hRule="atLeas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验资报告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民办非企业单位开办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资金变更登记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民政部门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《民办非企业单位登记暂行办法》（民政部令第18号）第十二条：民办非企业单位的住所、业务范围、法定代表人或单位负责人、开办资金、业务主管单位发生变更的，除向登记管理机关提交本办法第十一条规定的文件外，还须分别提交下列材料：变更后新住所的产权或使用权证明；变更后的业务范围；变更后法定代表人或单位负责人的身份证明，及本办法第六条第六款涉及的其他材料；变更后的验资报告；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务主管单位不再承担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务主管的文件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会计师事务所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申请人可自行委托具有资质的机构出具报告，审批部门不得以任何形式指定中介机构提供服务。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民办非企业单位注销清算审计报告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民办非企业单位注销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登记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after="0" w:line="28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after="0" w:line="28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after="0" w:line="28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after="0" w:line="28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after="0" w:line="28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after="0" w:line="28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　民政部门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《民办非企业单位登记暂行办法》（民政部令第18号）第十八条 民办非企业单位根据条例第十六条的规定申请注销登记时，应向登记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机关提交下列文件：（一）法定代表人或单位负责人签署并加盖单位公章的注销登记申请书，法定代表人或单位负责人因故不能签署的，还应提交不能签署的理由的文件；（二）业务主管单位审查同意的文件；（三）清算组织提出的清算报告；（四）民办非企业单位登记证书（正、副本）；（五）民办非企业单位的印章和财务凭证；（六）登记管理机关认为 需要提交的其他文件。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会计师事务所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申申请人可自行委托具有资质的机构出具报告，审批部门不得以任何形式指定中介机构提供服务。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3" w:hRule="atLeas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验资报告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社会团体成立登记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民政部门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《社会团体登记管理条例》（国务院令第 250号）；国务院令第666号《国务院关于修改部分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行政法规的决定》（修订） 第十一条申请登记社会团体，发起人应当向登记管理机关提交下列文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件：(一) 登记申请书；(二) 业务主管单位的批准文件；(三) 验资报告、场所使用权证明；(四) 发起人和拟任负责人的基本情况、身份证明；(五) 章程草案。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会计师事务所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申请人可自行委托具有资质的机构出具报告，审批部门不得以任何形式指定中介机构提供服务。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审计报告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社会团体慈善组织认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定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民政部门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《慈善组织认定办法》（民政部令第58号）第七条申请认定慈善组织的基金会，应当向民政部门提交下列材料：（一）申请书；（二）符合本办法第四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 xml:space="preserve"> 条规定以及不存在第五条所列情形的书面承诺；（三）按照本办法第六条规定召开会议形成的会议纪要。申请认定为慈善组织的社会团体、社会服务机构，除前款规定的材料外，还应当向民政部门提交下列材料：（一）关于申请理由、慈善宗旨、开展慈善活动等情况的说明；（二）注册会计师出具的上一年度财务审计报告，含慈善活动年度支出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和管理费用的专项审计。有业务主管单位的，还应当 提交业务主管单位同意的证明材料。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会计师事务所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申申请人可自行委托具有资质的机构出具报告，审批部门不得以任何形式指定中介机构提供服务。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验资报告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社会团体活动资金变更登记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after="0" w:line="280" w:lineRule="exact"/>
              <w:ind w:left="607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after="0" w:line="280" w:lineRule="exact"/>
              <w:ind w:left="607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after="0" w:line="280" w:lineRule="exact"/>
              <w:ind w:left="607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after="0" w:line="280" w:lineRule="exact"/>
              <w:ind w:left="607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after="0" w:line="280" w:lineRule="exact"/>
              <w:ind w:left="607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after="0" w:line="280" w:lineRule="exact"/>
              <w:ind w:left="607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after="0" w:line="28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　　民政部门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《社会团体登记管理条例》(国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院令第250号）；国务院令第666号《国务院关于修改部分行政法规的决定》（修订）第十一条：“申请登记社会团体，发起人应当向登记管理机关提交以下文件：（三）验资报告、场所使用权证明”。第十二条第二款社会团体登记事项包括：名称、住所、宗旨、业务范围、活动地域、法定代表人、活动资金和业务主管单位。第十二条第二款社会团体登记事项包括：名称、住所、宗旨、业务范围、活动地域、法定代表人、活动资金和业务主管单位。第十八条社会团体的登记事项需要变更的，应当自业务主管单位审查同意之日起30日内，向登记管理机关申请变更登记。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会计师事务所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申请人可自行委托具有资质的机构出具报告，审批部门不得以任何形式指定中介机构提供服务。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4" w:hRule="atLeas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社会团体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法定代表人离任审计报告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社会团体法定代表人变更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登记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民政部门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《社会团体登记管理条例》(国务院令第250号）；国务院令第666号《国务院关于修改部分行政法规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的决定》（修订）第十二条第二款社会团体登记事项包括：名称、住所、宗旨、业务范围、活动地域、法定代表人、活动资金和业务主管单位。第十八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条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 xml:space="preserve"> 社会团体的登记事项需要变更的，应当自业务主管单位审查同意之日起30日内，向登记管理机关申请变更登记。第二十七条第二款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社会团体在换届或者更换法定代表人之前，登记管理机关、业务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主管单位应当组织对其进行财务审计。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会计师事务所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申请人可自行委托具有资质的机构出具报告，审批部门不得以任何形式指定中介机构提供服务。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0" w:hRule="atLeas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注销清算审计报告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社会团体注销登记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民政部门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《社会团体登记管理条例》(国务院令第250号）；国务院令第666号《国务院关于修改部分行政法规的决定》（修订）第二十条 社会团体在办理注销登记前，应当在业务主管单位及其他有关机关的指导下，成立清算组织，清算工作。清算期间，社会团体不得开展清算以外的活动。第二十一条社会团体应当自清算结束之日起15日内向登记管理机关办理注销登记。办理注销登记，应当提交法定代表人签署的注销登记申请书、业务主管单位的审查文件和清算报告书。登记管理机关准予注销登记的，发给注销证明文件，收缴该社会团体的登记证书、印章和财务凭证。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会计师事务所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申请人可自行委托具有资质的机构出具报告，审批部门不得以任何形式指定中介机构提供服务。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1" w:hRule="atLeas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审计报告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民办非企业单位年度检查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民政部门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《民办非企业单位年度检查办法》，中华人民共和国民政部令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[2005]第27号，第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五条民办非企业单位接受年检时，应当提交下列材料： （一）已填具的《民办非企业单位年检报告书》； （二）《民办非企业单位登记证书》副本； （三）财务会计报告； （四）其他需要提交的有关材料。 已经取得执业许可证的民办非企业单位，应当提交执业许可证副本。 登记管理机关在年检期间，可以根据情况，要求民办非企业单位提交注册会计师审计报告、其他补充说明材料及有关文件。登记管理机关可以要求有关人员说明情况，必要时进行实地检查。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会计师事务所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申请人可自行委托具有资质的机构出具报告，审批部门不得以任何形式指定中介机构提供服务。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  <w:jc w:val="center"/>
        </w:trPr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审计报告</w:t>
            </w:r>
          </w:p>
        </w:tc>
        <w:tc>
          <w:tcPr>
            <w:tcW w:w="2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社会团体年度检查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民政部门</w:t>
            </w:r>
          </w:p>
        </w:tc>
        <w:tc>
          <w:tcPr>
            <w:tcW w:w="3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225" w:afterAutospacing="0" w:line="36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《社会团体年度检查暂行办法》，民社发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[1996]10号，第七条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社团在接受年检时，应提交下列材料：（一）上一年度工作总结和本年度工作计划；（二）上一年度财务决算并附会计师事务所审计报告；（三）《社会团体年检报告书》；（四）《社会团体法人登记证》或《社会团体登记证》副本；（五）其它需报送的有关材料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会计师事务所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申请人可自行委托具有资质的机构出具报告，审批部门不得以任何形式指定中介机构提供服务。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NGQzNGE5MDE5ZTliMTIwZTA5NjhlNGU5YWM5N2UifQ=="/>
  </w:docVars>
  <w:rsids>
    <w:rsidRoot w:val="0F194B79"/>
    <w:rsid w:val="0CB24197"/>
    <w:rsid w:val="0F194B79"/>
    <w:rsid w:val="3736692A"/>
    <w:rsid w:val="47D56792"/>
    <w:rsid w:val="56965D9B"/>
    <w:rsid w:val="73E6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3142</Words>
  <Characters>3180</Characters>
  <Lines>0</Lines>
  <Paragraphs>0</Paragraphs>
  <TotalTime>6</TotalTime>
  <ScaleCrop>false</ScaleCrop>
  <LinksUpToDate>false</LinksUpToDate>
  <CharactersWithSpaces>3238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2021-07-28T09:30:00Z</dcterms:created>
  <dc:creator>Administrator</dc:creator>
  <cp:lastModifiedBy>Administrator</cp:lastModifiedBy>
  <cp:lastPrinted>2021-08-02T09:43:00Z</cp:lastPrinted>
  <dcterms:modified xsi:type="dcterms:W3CDTF">2022-08-29T03:45:22Z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B78BCAC86EB945CEAC64062DAC620636</vt:lpwstr>
  </property>
</Properties>
</file>