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44"/>
          <w:szCs w:val="44"/>
        </w:rPr>
      </w:pPr>
      <w:r>
        <w:rPr>
          <w:rFonts w:hint="eastAsia" w:ascii="黑体" w:hAnsi="黑体" w:eastAsia="黑体" w:cs="黑体"/>
          <w:sz w:val="28"/>
          <w:szCs w:val="28"/>
        </w:rPr>
        <w:t>附件1</w:t>
      </w:r>
    </w:p>
    <w:p>
      <w:pPr>
        <w:jc w:val="center"/>
        <w:rPr>
          <w:rFonts w:hint="eastAsia" w:ascii="黑体" w:hAnsi="黑体" w:eastAsia="黑体" w:cs="黑体"/>
          <w:sz w:val="44"/>
          <w:szCs w:val="44"/>
        </w:rPr>
      </w:pPr>
      <w:bookmarkStart w:id="0" w:name="_GoBack"/>
      <w:r>
        <w:rPr>
          <w:rFonts w:hint="eastAsia" w:ascii="黑体" w:hAnsi="黑体" w:eastAsia="黑体" w:cs="黑体"/>
          <w:sz w:val="44"/>
          <w:szCs w:val="44"/>
        </w:rPr>
        <w:t>河南省融资担保公司分类监管评级评分细则</w:t>
      </w:r>
    </w:p>
    <w:bookmarkEnd w:id="0"/>
    <w:tbl>
      <w:tblPr>
        <w:tblStyle w:val="3"/>
        <w:tblpPr w:leftFromText="180" w:rightFromText="180" w:vertAnchor="page" w:horzAnchor="margin" w:tblpXSpec="center" w:tblpY="39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835"/>
        <w:gridCol w:w="9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noWrap w:val="0"/>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主干</w:t>
            </w:r>
            <w:r>
              <w:rPr>
                <w:rFonts w:ascii="黑体" w:hAnsi="黑体" w:eastAsia="黑体" w:cs="黑体"/>
                <w:kern w:val="0"/>
                <w:sz w:val="28"/>
                <w:szCs w:val="28"/>
              </w:rPr>
              <w:t>指标</w:t>
            </w:r>
          </w:p>
        </w:tc>
        <w:tc>
          <w:tcPr>
            <w:tcW w:w="2835" w:type="dxa"/>
            <w:noWrap w:val="0"/>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二级</w:t>
            </w:r>
            <w:r>
              <w:rPr>
                <w:rFonts w:ascii="黑体" w:hAnsi="黑体" w:eastAsia="黑体" w:cs="黑体"/>
                <w:kern w:val="0"/>
                <w:sz w:val="28"/>
                <w:szCs w:val="28"/>
              </w:rPr>
              <w:t>指标</w:t>
            </w:r>
          </w:p>
        </w:tc>
        <w:tc>
          <w:tcPr>
            <w:tcW w:w="9610" w:type="dxa"/>
            <w:noWrap w:val="0"/>
            <w:vAlign w:val="center"/>
          </w:tcPr>
          <w:p>
            <w:pPr>
              <w:widowControl/>
              <w:jc w:val="center"/>
              <w:rPr>
                <w:rFonts w:ascii="黑体" w:hAnsi="黑体" w:eastAsia="黑体" w:cs="黑体"/>
                <w:kern w:val="0"/>
                <w:sz w:val="28"/>
                <w:szCs w:val="28"/>
              </w:rPr>
            </w:pPr>
            <w:r>
              <w:rPr>
                <w:rFonts w:hint="eastAsia" w:ascii="黑体" w:hAnsi="黑体" w:eastAsia="黑体" w:cs="黑体"/>
                <w:kern w:val="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55" w:type="dxa"/>
            <w:vMerge w:val="restart"/>
            <w:noWrap w:val="0"/>
            <w:vAlign w:val="center"/>
          </w:tcPr>
          <w:p>
            <w:pPr>
              <w:spacing w:line="360" w:lineRule="auto"/>
              <w:ind w:left="-107" w:leftChars="-51"/>
              <w:jc w:val="center"/>
              <w:rPr>
                <w:rFonts w:ascii="Times New Roman" w:hAnsi="Times New Roman" w:eastAsia="仿宋_GB2312"/>
                <w:kern w:val="0"/>
                <w:sz w:val="24"/>
                <w:szCs w:val="24"/>
              </w:rPr>
            </w:pPr>
            <w:r>
              <w:rPr>
                <w:rFonts w:hint="eastAsia" w:ascii="仿宋" w:hAnsi="仿宋" w:eastAsia="仿宋" w:cs="仿宋"/>
                <w:sz w:val="28"/>
                <w:szCs w:val="28"/>
              </w:rPr>
              <w:t>公司治理与信用情况</w:t>
            </w:r>
            <w:r>
              <w:rPr>
                <w:rFonts w:hint="eastAsia" w:ascii="仿宋" w:hAnsi="仿宋" w:eastAsia="仿宋" w:cs="仿宋"/>
                <w:sz w:val="28"/>
                <w:szCs w:val="28"/>
              </w:rPr>
              <w:br w:type="textWrapping"/>
            </w:r>
            <w:r>
              <w:rPr>
                <w:rFonts w:hint="eastAsia" w:ascii="仿宋" w:hAnsi="仿宋" w:eastAsia="仿宋" w:cs="仿宋"/>
                <w:sz w:val="28"/>
                <w:szCs w:val="28"/>
              </w:rPr>
              <w:t>（15分）</w:t>
            </w:r>
          </w:p>
        </w:tc>
        <w:tc>
          <w:tcPr>
            <w:tcW w:w="2835" w:type="dxa"/>
            <w:vMerge w:val="restart"/>
            <w:noWrap w:val="0"/>
            <w:vAlign w:val="center"/>
          </w:tcPr>
          <w:p>
            <w:pPr>
              <w:spacing w:line="360" w:lineRule="auto"/>
              <w:jc w:val="center"/>
              <w:rPr>
                <w:rFonts w:ascii="Times New Roman" w:hAnsi="Times New Roman" w:eastAsia="仿宋_GB2312"/>
                <w:kern w:val="0"/>
                <w:szCs w:val="21"/>
              </w:rPr>
            </w:pPr>
            <w:r>
              <w:rPr>
                <w:rFonts w:ascii="仿宋" w:hAnsi="仿宋" w:eastAsia="仿宋" w:cs="仿宋"/>
                <w:sz w:val="24"/>
                <w:szCs w:val="24"/>
              </w:rPr>
              <w:t>“三会一层”设置及管理体</w:t>
            </w:r>
            <w:r>
              <w:rPr>
                <w:rFonts w:hint="eastAsia" w:ascii="仿宋" w:hAnsi="仿宋" w:eastAsia="仿宋" w:cs="仿宋"/>
                <w:sz w:val="24"/>
                <w:szCs w:val="24"/>
              </w:rPr>
              <w:t>（3分）</w:t>
            </w:r>
          </w:p>
        </w:tc>
        <w:tc>
          <w:tcPr>
            <w:tcW w:w="9610" w:type="dxa"/>
            <w:noWrap w:val="0"/>
            <w:vAlign w:val="center"/>
          </w:tcPr>
          <w:p>
            <w:pPr>
              <w:jc w:val="left"/>
              <w:rPr>
                <w:rFonts w:ascii="仿宋" w:hAnsi="仿宋" w:eastAsia="仿宋" w:cs="仿宋"/>
                <w:sz w:val="24"/>
                <w:szCs w:val="24"/>
              </w:rPr>
            </w:pPr>
            <w:r>
              <w:rPr>
                <w:rFonts w:ascii="仿宋" w:hAnsi="仿宋" w:eastAsia="仿宋" w:cs="仿宋"/>
                <w:sz w:val="24"/>
                <w:szCs w:val="24"/>
              </w:rPr>
              <w:t>设立股东（大）会</w:t>
            </w:r>
            <w:r>
              <w:rPr>
                <w:rFonts w:hint="eastAsia" w:ascii="仿宋" w:hAnsi="仿宋" w:eastAsia="仿宋" w:cs="仿宋"/>
                <w:sz w:val="24"/>
                <w:szCs w:val="24"/>
              </w:rPr>
              <w:t>、</w:t>
            </w:r>
            <w:r>
              <w:rPr>
                <w:rFonts w:ascii="仿宋" w:hAnsi="仿宋" w:eastAsia="仿宋" w:cs="仿宋"/>
                <w:sz w:val="24"/>
                <w:szCs w:val="24"/>
              </w:rPr>
              <w:t>董事会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董事</w:t>
            </w:r>
            <w:r>
              <w:rPr>
                <w:rFonts w:hint="eastAsia" w:ascii="仿宋" w:hAnsi="仿宋" w:eastAsia="仿宋" w:cs="仿宋"/>
                <w:sz w:val="24"/>
                <w:szCs w:val="24"/>
                <w:lang w:eastAsia="zh-CN"/>
              </w:rPr>
              <w:t>）</w:t>
            </w:r>
            <w:r>
              <w:rPr>
                <w:rFonts w:ascii="仿宋" w:hAnsi="仿宋" w:eastAsia="仿宋" w:cs="仿宋"/>
                <w:color w:val="auto"/>
                <w:sz w:val="24"/>
                <w:szCs w:val="24"/>
              </w:rPr>
              <w:t>、监事会</w:t>
            </w:r>
            <w:r>
              <w:rPr>
                <w:rFonts w:hint="eastAsia" w:ascii="仿宋" w:hAnsi="仿宋" w:eastAsia="仿宋" w:cs="仿宋"/>
                <w:color w:val="auto"/>
                <w:sz w:val="24"/>
                <w:szCs w:val="24"/>
              </w:rPr>
              <w:t>（监事）</w:t>
            </w:r>
            <w:r>
              <w:rPr>
                <w:rFonts w:hint="eastAsia" w:ascii="仿宋" w:hAnsi="仿宋" w:eastAsia="仿宋" w:cs="仿宋"/>
                <w:sz w:val="24"/>
                <w:szCs w:val="24"/>
              </w:rPr>
              <w:t>，实现三权分离</w:t>
            </w:r>
            <w:r>
              <w:rPr>
                <w:rFonts w:ascii="仿宋" w:hAnsi="仿宋" w:eastAsia="仿宋" w:cs="仿宋"/>
                <w:sz w:val="24"/>
                <w:szCs w:val="24"/>
              </w:rPr>
              <w:t>2</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55" w:type="dxa"/>
            <w:vMerge w:val="continue"/>
            <w:noWrap w:val="0"/>
            <w:vAlign w:val="center"/>
          </w:tcPr>
          <w:p>
            <w:pPr>
              <w:spacing w:line="360" w:lineRule="auto"/>
              <w:ind w:left="133" w:leftChars="-51" w:hanging="240" w:hangingChars="100"/>
              <w:jc w:val="center"/>
              <w:rPr>
                <w:rFonts w:ascii="Times New Roman" w:hAnsi="Times New Roman" w:eastAsia="仿宋_GB2312"/>
                <w:kern w:val="0"/>
                <w:sz w:val="24"/>
                <w:szCs w:val="24"/>
              </w:rPr>
            </w:pPr>
          </w:p>
        </w:tc>
        <w:tc>
          <w:tcPr>
            <w:tcW w:w="2835" w:type="dxa"/>
            <w:vMerge w:val="continue"/>
            <w:noWrap w:val="0"/>
            <w:vAlign w:val="center"/>
          </w:tcPr>
          <w:p>
            <w:pPr>
              <w:spacing w:line="360" w:lineRule="auto"/>
              <w:jc w:val="center"/>
              <w:rPr>
                <w:rFonts w:ascii="Times New Roman" w:hAnsi="Times New Roman" w:eastAsia="仿宋_GB2312"/>
                <w:kern w:val="0"/>
                <w:sz w:val="24"/>
                <w:szCs w:val="24"/>
              </w:rPr>
            </w:pP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按照公司法、章程规定召开股东（大）会、董事会、监事会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555" w:type="dxa"/>
            <w:vMerge w:val="continue"/>
            <w:noWrap w:val="0"/>
            <w:vAlign w:val="center"/>
          </w:tcPr>
          <w:p>
            <w:pPr>
              <w:spacing w:line="360" w:lineRule="auto"/>
              <w:ind w:left="133" w:leftChars="-51" w:hanging="240" w:hangingChars="100"/>
              <w:jc w:val="center"/>
              <w:rPr>
                <w:rFonts w:ascii="Times New Roman" w:hAnsi="Times New Roman" w:eastAsia="仿宋_GB2312"/>
                <w:kern w:val="0"/>
                <w:sz w:val="24"/>
                <w:szCs w:val="24"/>
              </w:rPr>
            </w:pPr>
          </w:p>
        </w:tc>
        <w:tc>
          <w:tcPr>
            <w:tcW w:w="2835" w:type="dxa"/>
            <w:tcBorders>
              <w:bottom w:val="single" w:color="auto" w:sz="4" w:space="0"/>
            </w:tcBorders>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人力资源（2分）</w:t>
            </w:r>
          </w:p>
        </w:tc>
        <w:tc>
          <w:tcPr>
            <w:tcW w:w="9610" w:type="dxa"/>
            <w:tcBorders>
              <w:bottom w:val="single" w:color="auto" w:sz="4" w:space="0"/>
            </w:tcBorders>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rPr>
              <w:t>董事、监事、高管人员无缺位，具备金融类、财经类相关业务经历和相应专业知识</w:t>
            </w:r>
            <w:r>
              <w:rPr>
                <w:rFonts w:hint="eastAsia" w:ascii="仿宋" w:hAnsi="仿宋" w:eastAsia="仿宋" w:cs="仿宋"/>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股东、高管信用情况（</w:t>
            </w: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9610" w:type="dxa"/>
            <w:tcBorders>
              <w:bottom w:val="single" w:color="auto" w:sz="4" w:space="0"/>
            </w:tcBorders>
            <w:noWrap w:val="0"/>
            <w:vAlign w:val="center"/>
          </w:tcPr>
          <w:p>
            <w:pPr>
              <w:jc w:val="left"/>
              <w:rPr>
                <w:rFonts w:ascii="仿宋" w:hAnsi="仿宋" w:eastAsia="仿宋" w:cs="仿宋"/>
                <w:sz w:val="24"/>
                <w:szCs w:val="24"/>
              </w:rPr>
            </w:pPr>
            <w:r>
              <w:rPr>
                <w:rFonts w:hint="eastAsia" w:ascii="仿宋" w:hAnsi="仿宋" w:eastAsia="仿宋" w:cs="仿宋"/>
                <w:sz w:val="24"/>
                <w:szCs w:val="24"/>
              </w:rPr>
              <w:t>公司法定代表人、股东（控股股东或持股比例超过三分之一的股东）、高管人员受到刑事处罚、行政处罚或被列为失信被执行人，出现1起不计分。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资本金规模（3分）</w:t>
            </w:r>
          </w:p>
        </w:tc>
        <w:tc>
          <w:tcPr>
            <w:tcW w:w="9610" w:type="dxa"/>
            <w:tcBorders>
              <w:bottom w:val="single" w:color="auto"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注册资本（省、市）≥30000万元，计3分；20000万元≤注册资本（省、市）＜30000万元，计2.5分；10000万元≤注册资本（省、市）＜20000万元，计2分；注册资本（省、市）＜10000万元，计1分。</w:t>
            </w:r>
          </w:p>
          <w:p>
            <w:pPr>
              <w:jc w:val="left"/>
              <w:rPr>
                <w:rFonts w:ascii="仿宋" w:hAnsi="仿宋" w:eastAsia="仿宋" w:cs="仿宋"/>
                <w:sz w:val="24"/>
                <w:szCs w:val="24"/>
              </w:rPr>
            </w:pPr>
            <w:r>
              <w:rPr>
                <w:rFonts w:hint="eastAsia" w:ascii="仿宋" w:hAnsi="仿宋" w:eastAsia="仿宋" w:cs="仿宋"/>
                <w:sz w:val="24"/>
                <w:szCs w:val="24"/>
              </w:rPr>
              <w:t>注册资本（县）≥</w:t>
            </w:r>
            <w:r>
              <w:rPr>
                <w:rFonts w:ascii="仿宋" w:hAnsi="仿宋" w:eastAsia="仿宋" w:cs="仿宋"/>
                <w:sz w:val="24"/>
                <w:szCs w:val="24"/>
              </w:rPr>
              <w:t>2</w:t>
            </w:r>
            <w:r>
              <w:rPr>
                <w:rFonts w:hint="eastAsia" w:ascii="仿宋" w:hAnsi="仿宋" w:eastAsia="仿宋" w:cs="仿宋"/>
                <w:sz w:val="24"/>
                <w:szCs w:val="24"/>
              </w:rPr>
              <w:t>0000万元，计3分；</w:t>
            </w:r>
            <w:r>
              <w:rPr>
                <w:rFonts w:ascii="仿宋" w:hAnsi="仿宋" w:eastAsia="仿宋" w:cs="仿宋"/>
                <w:sz w:val="24"/>
                <w:szCs w:val="24"/>
              </w:rPr>
              <w:t>1</w:t>
            </w:r>
            <w:r>
              <w:rPr>
                <w:rFonts w:hint="eastAsia" w:ascii="仿宋" w:hAnsi="仿宋" w:eastAsia="仿宋" w:cs="仿宋"/>
                <w:sz w:val="24"/>
                <w:szCs w:val="24"/>
              </w:rPr>
              <w:t>0000万元≤注册资本（县）＜</w:t>
            </w:r>
            <w:r>
              <w:rPr>
                <w:rFonts w:ascii="仿宋" w:hAnsi="仿宋" w:eastAsia="仿宋" w:cs="仿宋"/>
                <w:sz w:val="24"/>
                <w:szCs w:val="24"/>
              </w:rPr>
              <w:t>2</w:t>
            </w:r>
            <w:r>
              <w:rPr>
                <w:rFonts w:hint="eastAsia" w:ascii="仿宋" w:hAnsi="仿宋" w:eastAsia="仿宋" w:cs="仿宋"/>
                <w:sz w:val="24"/>
                <w:szCs w:val="24"/>
              </w:rPr>
              <w:t>0000万元，计2.5分；</w:t>
            </w:r>
            <w:r>
              <w:rPr>
                <w:rFonts w:ascii="仿宋" w:hAnsi="仿宋" w:eastAsia="仿宋" w:cs="仿宋"/>
                <w:sz w:val="24"/>
                <w:szCs w:val="24"/>
              </w:rPr>
              <w:t>5000</w:t>
            </w:r>
            <w:r>
              <w:rPr>
                <w:rFonts w:hint="eastAsia" w:ascii="仿宋" w:hAnsi="仿宋" w:eastAsia="仿宋" w:cs="仿宋"/>
                <w:sz w:val="24"/>
                <w:szCs w:val="24"/>
              </w:rPr>
              <w:t>万元≤注册资本（县）＜</w:t>
            </w:r>
            <w:r>
              <w:rPr>
                <w:rFonts w:ascii="仿宋" w:hAnsi="仿宋" w:eastAsia="仿宋" w:cs="仿宋"/>
                <w:sz w:val="24"/>
                <w:szCs w:val="24"/>
              </w:rPr>
              <w:t>1</w:t>
            </w:r>
            <w:r>
              <w:rPr>
                <w:rFonts w:hint="eastAsia" w:ascii="仿宋" w:hAnsi="仿宋" w:eastAsia="仿宋" w:cs="仿宋"/>
                <w:sz w:val="24"/>
                <w:szCs w:val="24"/>
              </w:rPr>
              <w:t>0000万元，计2分；注册资本（县）＜</w:t>
            </w:r>
            <w:r>
              <w:rPr>
                <w:rFonts w:ascii="仿宋" w:hAnsi="仿宋" w:eastAsia="仿宋" w:cs="仿宋"/>
                <w:sz w:val="24"/>
                <w:szCs w:val="24"/>
              </w:rPr>
              <w:t>5000</w:t>
            </w:r>
            <w:r>
              <w:rPr>
                <w:rFonts w:hint="eastAsia" w:ascii="仿宋" w:hAnsi="仿宋" w:eastAsia="仿宋" w:cs="仿宋"/>
                <w:sz w:val="24"/>
                <w:szCs w:val="24"/>
              </w:rPr>
              <w:t>万元，计1分。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激励与约束机制的建立（2分）</w:t>
            </w:r>
          </w:p>
        </w:tc>
        <w:tc>
          <w:tcPr>
            <w:tcW w:w="9610" w:type="dxa"/>
            <w:tcBorders>
              <w:bottom w:val="single" w:color="auto" w:sz="4" w:space="0"/>
            </w:tcBorders>
            <w:noWrap w:val="0"/>
            <w:vAlign w:val="center"/>
          </w:tcPr>
          <w:p>
            <w:pPr>
              <w:jc w:val="left"/>
              <w:rPr>
                <w:rFonts w:ascii="仿宋" w:hAnsi="仿宋" w:eastAsia="仿宋" w:cs="仿宋"/>
                <w:sz w:val="24"/>
                <w:szCs w:val="24"/>
              </w:rPr>
            </w:pPr>
            <w:r>
              <w:rPr>
                <w:rFonts w:hint="eastAsia" w:ascii="仿宋" w:hAnsi="仿宋" w:eastAsia="仿宋" w:cs="仿宋"/>
                <w:sz w:val="24"/>
                <w:szCs w:val="24"/>
              </w:rPr>
              <w:t>激励约束机制健全、相应的制度建设完备、贯彻落实良好，计2分；部分执行良好计1分。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公司信用情况（</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9610" w:type="dxa"/>
            <w:tcBorders>
              <w:bottom w:val="single" w:color="auto" w:sz="4" w:space="0"/>
            </w:tcBorders>
            <w:noWrap w:val="0"/>
            <w:vAlign w:val="center"/>
          </w:tcPr>
          <w:p>
            <w:pPr>
              <w:numPr>
                <w:ilvl w:val="0"/>
                <w:numId w:val="1"/>
              </w:numPr>
              <w:jc w:val="left"/>
              <w:rPr>
                <w:rFonts w:hint="eastAsia" w:ascii="仿宋" w:hAnsi="仿宋" w:eastAsia="仿宋" w:cs="仿宋"/>
                <w:sz w:val="24"/>
                <w:szCs w:val="24"/>
                <w:lang w:eastAsia="zh-CN"/>
              </w:rPr>
            </w:pPr>
            <w:r>
              <w:rPr>
                <w:rFonts w:hint="eastAsia" w:ascii="仿宋" w:hAnsi="仿宋" w:eastAsia="仿宋" w:cs="仿宋"/>
                <w:sz w:val="24"/>
                <w:szCs w:val="24"/>
              </w:rPr>
              <w:t>被列入人民法院失信被执行</w:t>
            </w:r>
            <w:r>
              <w:rPr>
                <w:rFonts w:hint="eastAsia" w:ascii="仿宋" w:hAnsi="仿宋" w:eastAsia="仿宋" w:cs="仿宋"/>
                <w:sz w:val="24"/>
                <w:szCs w:val="24"/>
                <w:lang w:val="en-US" w:eastAsia="zh-CN"/>
              </w:rPr>
              <w:t>企业</w:t>
            </w:r>
            <w:r>
              <w:rPr>
                <w:rFonts w:hint="eastAsia" w:ascii="仿宋" w:hAnsi="仿宋" w:eastAsia="仿宋" w:cs="仿宋"/>
                <w:sz w:val="24"/>
                <w:szCs w:val="24"/>
              </w:rPr>
              <w:t>名单的，此项不计分</w:t>
            </w:r>
            <w:r>
              <w:rPr>
                <w:rFonts w:hint="eastAsia" w:ascii="仿宋" w:hAnsi="仿宋" w:eastAsia="仿宋" w:cs="仿宋"/>
                <w:sz w:val="24"/>
                <w:szCs w:val="24"/>
                <w:lang w:eastAsia="zh-CN"/>
              </w:rPr>
              <w:t>；</w:t>
            </w:r>
          </w:p>
          <w:p>
            <w:pPr>
              <w:numPr>
                <w:ilvl w:val="0"/>
                <w:numId w:val="0"/>
              </w:numPr>
              <w:jc w:val="left"/>
              <w:rPr>
                <w:rFonts w:ascii="仿宋" w:hAnsi="仿宋" w:eastAsia="仿宋" w:cs="仿宋"/>
                <w:sz w:val="24"/>
                <w:szCs w:val="24"/>
              </w:rPr>
            </w:pPr>
            <w:r>
              <w:rPr>
                <w:rFonts w:hint="eastAsia" w:ascii="仿宋" w:hAnsi="仿宋" w:eastAsia="仿宋" w:cs="仿宋"/>
                <w:sz w:val="24"/>
                <w:szCs w:val="24"/>
              </w:rPr>
              <w:t xml:space="preserve">2.列入工商行政管理部门经营异常名录或者严重违法失信企业名单的，此项不计分； </w:t>
            </w:r>
          </w:p>
          <w:p>
            <w:pPr>
              <w:jc w:val="left"/>
              <w:rPr>
                <w:rFonts w:ascii="仿宋" w:hAnsi="仿宋" w:eastAsia="仿宋" w:cs="仿宋"/>
                <w:sz w:val="24"/>
                <w:szCs w:val="24"/>
              </w:rPr>
            </w:pPr>
            <w:r>
              <w:rPr>
                <w:rFonts w:hint="eastAsia" w:ascii="仿宋" w:hAnsi="仿宋" w:eastAsia="仿宋" w:cs="仿宋"/>
                <w:sz w:val="24"/>
                <w:szCs w:val="24"/>
              </w:rPr>
              <w:t>3.被全国信用信息共享平台归集和列入国家企业信用信息公示系统的其他领域失信黑名单的，此项不计分。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55" w:type="dxa"/>
            <w:vMerge w:val="restart"/>
            <w:noWrap w:val="0"/>
            <w:vAlign w:val="center"/>
          </w:tcPr>
          <w:p>
            <w:pPr>
              <w:spacing w:line="360" w:lineRule="auto"/>
              <w:ind w:left="-107" w:leftChars="-51"/>
              <w:jc w:val="center"/>
              <w:rPr>
                <w:rFonts w:ascii="Times New Roman" w:hAnsi="Times New Roman" w:eastAsia="仿宋_GB2312"/>
                <w:kern w:val="0"/>
                <w:sz w:val="24"/>
                <w:szCs w:val="24"/>
              </w:rPr>
            </w:pPr>
            <w:r>
              <w:rPr>
                <w:rFonts w:hint="eastAsia" w:ascii="仿宋" w:hAnsi="仿宋" w:eastAsia="仿宋" w:cs="仿宋"/>
                <w:sz w:val="28"/>
                <w:szCs w:val="28"/>
              </w:rPr>
              <w:t>公司经营与合规情况（30分）</w:t>
            </w:r>
          </w:p>
        </w:tc>
        <w:tc>
          <w:tcPr>
            <w:tcW w:w="2835" w:type="dxa"/>
            <w:vMerge w:val="restart"/>
            <w:noWrap w:val="0"/>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资产比例管理</w:t>
            </w:r>
            <w:r>
              <w:rPr>
                <w:rFonts w:ascii="仿宋" w:hAnsi="仿宋" w:eastAsia="仿宋" w:cs="仿宋"/>
                <w:color w:val="000000"/>
                <w:sz w:val="24"/>
                <w:szCs w:val="24"/>
              </w:rPr>
              <w:t>情况</w:t>
            </w:r>
          </w:p>
          <w:p>
            <w:pPr>
              <w:spacing w:line="360" w:lineRule="auto"/>
              <w:jc w:val="center"/>
              <w:rPr>
                <w:rFonts w:ascii="仿宋" w:hAnsi="仿宋" w:eastAsia="仿宋" w:cs="仿宋"/>
                <w:sz w:val="24"/>
                <w:szCs w:val="24"/>
              </w:rPr>
            </w:pPr>
            <w:r>
              <w:rPr>
                <w:rFonts w:hint="eastAsia" w:ascii="仿宋" w:hAnsi="仿宋" w:eastAsia="仿宋" w:cs="仿宋"/>
                <w:color w:val="000000"/>
                <w:sz w:val="24"/>
                <w:szCs w:val="24"/>
              </w:rPr>
              <w:t>（7分）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融资担保公司净资产与未到期责任准备金、担保赔偿准备金之和不低于资产总额的60%。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vMerge w:val="continue"/>
            <w:noWrap w:val="0"/>
            <w:vAlign w:val="center"/>
          </w:tcPr>
          <w:p>
            <w:pPr>
              <w:spacing w:line="360" w:lineRule="auto"/>
              <w:jc w:val="center"/>
              <w:rPr>
                <w:rFonts w:ascii="仿宋" w:hAnsi="仿宋" w:eastAsia="仿宋" w:cs="仿宋"/>
                <w:sz w:val="24"/>
                <w:szCs w:val="24"/>
              </w:rPr>
            </w:pP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融资担保公司I级资产、II级资产之和不得低于资产总额扣除应收代偿款后的70%</w:t>
            </w:r>
            <w:r>
              <w:rPr>
                <w:rFonts w:ascii="仿宋" w:hAnsi="仿宋" w:eastAsia="仿宋" w:cs="仿宋"/>
                <w:sz w:val="24"/>
                <w:szCs w:val="24"/>
              </w:rPr>
              <w:t xml:space="preserve"> </w:t>
            </w:r>
            <w:r>
              <w:rPr>
                <w:rFonts w:hint="eastAsia" w:ascii="仿宋" w:hAnsi="仿宋" w:eastAsia="仿宋" w:cs="仿宋"/>
                <w:sz w:val="24"/>
                <w:szCs w:val="24"/>
              </w:rPr>
              <w:t xml:space="preserve">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vMerge w:val="continue"/>
            <w:noWrap w:val="0"/>
            <w:vAlign w:val="center"/>
          </w:tcPr>
          <w:p>
            <w:pPr>
              <w:spacing w:line="360" w:lineRule="auto"/>
              <w:jc w:val="center"/>
              <w:rPr>
                <w:rFonts w:ascii="仿宋" w:hAnsi="仿宋" w:eastAsia="仿宋" w:cs="仿宋"/>
                <w:sz w:val="24"/>
                <w:szCs w:val="24"/>
              </w:rPr>
            </w:pP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I级资产不得低于资产总额扣除应收代偿款后的20%</w:t>
            </w:r>
            <w:r>
              <w:rPr>
                <w:rFonts w:ascii="仿宋" w:hAnsi="仿宋" w:eastAsia="仿宋" w:cs="仿宋"/>
                <w:sz w:val="24"/>
                <w:szCs w:val="24"/>
              </w:rPr>
              <w:t xml:space="preserve">  </w:t>
            </w:r>
            <w:r>
              <w:rPr>
                <w:rFonts w:hint="eastAsia" w:ascii="仿宋" w:hAnsi="仿宋" w:eastAsia="仿宋" w:cs="仿宋"/>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vMerge w:val="continue"/>
            <w:noWrap w:val="0"/>
            <w:vAlign w:val="center"/>
          </w:tcPr>
          <w:p>
            <w:pPr>
              <w:spacing w:line="360" w:lineRule="auto"/>
              <w:jc w:val="center"/>
              <w:rPr>
                <w:rFonts w:ascii="仿宋" w:hAnsi="仿宋" w:eastAsia="仿宋" w:cs="仿宋"/>
                <w:sz w:val="24"/>
                <w:szCs w:val="24"/>
              </w:rPr>
            </w:pP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III级资产不得高于资产总额扣除应收代偿款后的30%</w:t>
            </w:r>
            <w:r>
              <w:rPr>
                <w:rFonts w:ascii="仿宋" w:hAnsi="仿宋" w:eastAsia="仿宋" w:cs="仿宋"/>
                <w:sz w:val="24"/>
                <w:szCs w:val="24"/>
              </w:rPr>
              <w:t xml:space="preserve"> </w:t>
            </w:r>
            <w:r>
              <w:rPr>
                <w:rFonts w:hint="eastAsia" w:ascii="仿宋" w:hAnsi="仿宋" w:eastAsia="仿宋" w:cs="仿宋"/>
                <w:sz w:val="24"/>
                <w:szCs w:val="24"/>
              </w:rPr>
              <w:t xml:space="preserve">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vMerge w:val="continue"/>
            <w:noWrap w:val="0"/>
            <w:vAlign w:val="center"/>
          </w:tcPr>
          <w:p>
            <w:pPr>
              <w:spacing w:line="360" w:lineRule="auto"/>
              <w:jc w:val="center"/>
              <w:rPr>
                <w:rFonts w:ascii="仿宋" w:hAnsi="仿宋" w:eastAsia="仿宋" w:cs="仿宋"/>
                <w:sz w:val="24"/>
                <w:szCs w:val="24"/>
              </w:rPr>
            </w:pPr>
          </w:p>
        </w:tc>
        <w:tc>
          <w:tcPr>
            <w:tcW w:w="9610" w:type="dxa"/>
            <w:noWrap w:val="0"/>
            <w:vAlign w:val="center"/>
          </w:tcPr>
          <w:p>
            <w:pPr>
              <w:rPr>
                <w:sz w:val="24"/>
              </w:rPr>
            </w:pPr>
            <w:r>
              <w:rPr>
                <w:rFonts w:hint="eastAsia" w:ascii="仿宋" w:hAnsi="仿宋" w:eastAsia="仿宋" w:cs="仿宋"/>
                <w:sz w:val="24"/>
                <w:szCs w:val="24"/>
              </w:rPr>
              <w:t>建立动态的资产比例管理机制，确保资产等各项风险指标符合规定比例</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vMerge w:val="restart"/>
            <w:noWrap w:val="0"/>
            <w:vAlign w:val="center"/>
          </w:tcPr>
          <w:p>
            <w:pPr>
              <w:spacing w:line="360" w:lineRule="auto"/>
              <w:jc w:val="center"/>
              <w:rPr>
                <w:rFonts w:ascii="仿宋" w:hAnsi="仿宋" w:eastAsia="仿宋" w:cs="仿宋"/>
                <w:sz w:val="24"/>
                <w:szCs w:val="24"/>
              </w:rPr>
            </w:pPr>
            <w:r>
              <w:rPr>
                <w:rFonts w:ascii="仿宋" w:hAnsi="仿宋" w:eastAsia="仿宋" w:cs="仿宋"/>
                <w:sz w:val="24"/>
                <w:szCs w:val="24"/>
              </w:rPr>
              <w:t>客户保证金管理</w:t>
            </w:r>
            <w:r>
              <w:rPr>
                <w:rFonts w:hint="eastAsia" w:ascii="仿宋" w:hAnsi="仿宋" w:eastAsia="仿宋" w:cs="仿宋"/>
                <w:sz w:val="24"/>
                <w:szCs w:val="24"/>
              </w:rPr>
              <w:t>（2分）</w:t>
            </w:r>
          </w:p>
        </w:tc>
        <w:tc>
          <w:tcPr>
            <w:tcW w:w="9610"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rPr>
              <w:t>实行专户管理，不与基本账户、一般账户等其他账户混用 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未收取客户保证金计1分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vMerge w:val="continue"/>
            <w:noWrap w:val="0"/>
            <w:vAlign w:val="center"/>
          </w:tcPr>
          <w:p>
            <w:pPr>
              <w:spacing w:line="360" w:lineRule="auto"/>
              <w:jc w:val="center"/>
              <w:rPr>
                <w:rFonts w:ascii="仿宋" w:hAnsi="仿宋" w:eastAsia="仿宋" w:cs="仿宋"/>
                <w:sz w:val="24"/>
                <w:szCs w:val="24"/>
              </w:rPr>
            </w:pPr>
          </w:p>
        </w:tc>
        <w:tc>
          <w:tcPr>
            <w:tcW w:w="9610" w:type="dxa"/>
            <w:noWrap w:val="0"/>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rPr>
              <w:t>按照</w:t>
            </w:r>
            <w:r>
              <w:rPr>
                <w:rFonts w:hint="eastAsia" w:ascii="仿宋" w:hAnsi="仿宋" w:eastAsia="仿宋" w:cs="仿宋"/>
                <w:sz w:val="24"/>
                <w:szCs w:val="24"/>
                <w:lang w:eastAsia="zh-CN"/>
              </w:rPr>
              <w:t>属地金融工作</w:t>
            </w:r>
            <w:r>
              <w:rPr>
                <w:rFonts w:hint="eastAsia" w:ascii="仿宋" w:hAnsi="仿宋" w:eastAsia="仿宋" w:cs="仿宋"/>
                <w:sz w:val="24"/>
                <w:szCs w:val="24"/>
              </w:rPr>
              <w:t>部门要求报送客户保证金账户管理情况 1分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未收取客户保证金计1分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担保比例（</w:t>
            </w:r>
            <w:r>
              <w:rPr>
                <w:rFonts w:ascii="仿宋" w:hAnsi="仿宋" w:eastAsia="仿宋" w:cs="仿宋"/>
                <w:sz w:val="24"/>
                <w:szCs w:val="24"/>
              </w:rPr>
              <w:t>4</w:t>
            </w:r>
            <w:r>
              <w:rPr>
                <w:rFonts w:hint="eastAsia" w:ascii="仿宋" w:hAnsi="仿宋" w:eastAsia="仿宋" w:cs="仿宋"/>
                <w:sz w:val="24"/>
                <w:szCs w:val="24"/>
              </w:rPr>
              <w:t>分）</w:t>
            </w:r>
          </w:p>
        </w:tc>
        <w:tc>
          <w:tcPr>
            <w:tcW w:w="9610" w:type="dxa"/>
            <w:noWrap w:val="0"/>
            <w:vAlign w:val="center"/>
          </w:tcPr>
          <w:p>
            <w:pPr>
              <w:jc w:val="left"/>
              <w:rPr>
                <w:rFonts w:hint="eastAsia" w:ascii="仿宋" w:hAnsi="仿宋" w:eastAsia="仿宋" w:cs="仿宋"/>
                <w:sz w:val="24"/>
                <w:szCs w:val="24"/>
                <w:lang w:eastAsia="zh-CN"/>
              </w:rPr>
            </w:pPr>
            <w:r>
              <w:rPr>
                <w:rFonts w:hint="eastAsia" w:ascii="仿宋" w:hAnsi="仿宋" w:eastAsia="仿宋" w:cs="仿宋"/>
                <w:sz w:val="24"/>
                <w:szCs w:val="24"/>
              </w:rPr>
              <w:t>对同一被担保人的担保责任余额与公司净资产的比例不得超过10%，对同一被担保人及其关联方的担保责任余额与公司净资产的比例不得超过15%</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出现</w:t>
            </w:r>
            <w:r>
              <w:rPr>
                <w:rFonts w:hint="eastAsia" w:ascii="仿宋" w:hAnsi="仿宋" w:eastAsia="仿宋" w:cs="仿宋"/>
                <w:sz w:val="24"/>
                <w:szCs w:val="24"/>
                <w:lang w:val="en-US" w:eastAsia="zh-CN"/>
              </w:rPr>
              <w:t>1</w:t>
            </w:r>
            <w:r>
              <w:rPr>
                <w:rFonts w:hint="eastAsia" w:ascii="仿宋" w:hAnsi="仿宋" w:eastAsia="仿宋" w:cs="仿宋"/>
                <w:sz w:val="24"/>
                <w:szCs w:val="24"/>
              </w:rPr>
              <w:t>例扣1分，0分为止</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vMerge w:val="restart"/>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关联交易（</w:t>
            </w:r>
            <w:r>
              <w:rPr>
                <w:rFonts w:ascii="仿宋" w:hAnsi="仿宋" w:eastAsia="仿宋" w:cs="仿宋"/>
                <w:sz w:val="24"/>
                <w:szCs w:val="24"/>
              </w:rPr>
              <w:t>4</w:t>
            </w:r>
            <w:r>
              <w:rPr>
                <w:rFonts w:hint="eastAsia" w:ascii="仿宋" w:hAnsi="仿宋" w:eastAsia="仿宋" w:cs="仿宋"/>
                <w:sz w:val="24"/>
                <w:szCs w:val="24"/>
              </w:rPr>
              <w:t>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不得为其控股股东、实际控制人提供融资担保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vMerge w:val="continue"/>
            <w:noWrap w:val="0"/>
            <w:vAlign w:val="center"/>
          </w:tcPr>
          <w:p>
            <w:pPr>
              <w:spacing w:line="360" w:lineRule="auto"/>
              <w:jc w:val="center"/>
              <w:rPr>
                <w:rFonts w:ascii="仿宋" w:hAnsi="仿宋" w:eastAsia="仿宋" w:cs="仿宋"/>
                <w:color w:val="70AD47"/>
                <w:sz w:val="24"/>
                <w:szCs w:val="24"/>
              </w:rPr>
            </w:pP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为其他关联方提供融资担保的条件不得优于为非关联方提供同类担保的条件。且应当自为关联方提供融资担保之日起30日内向监督管理部门报告，并在会计报表附注中予以披露。2分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noWrap w:val="0"/>
            <w:vAlign w:val="center"/>
          </w:tcPr>
          <w:p>
            <w:pPr>
              <w:spacing w:line="360" w:lineRule="auto"/>
              <w:jc w:val="center"/>
              <w:rPr>
                <w:rFonts w:ascii="Times New Roman" w:hAnsi="Times New Roman" w:eastAsia="仿宋_GB2312"/>
                <w:kern w:val="0"/>
                <w:szCs w:val="21"/>
              </w:rPr>
            </w:pPr>
            <w:r>
              <w:rPr>
                <w:rFonts w:hint="eastAsia" w:ascii="仿宋" w:hAnsi="仿宋" w:eastAsia="仿宋" w:cs="仿宋"/>
                <w:sz w:val="24"/>
                <w:szCs w:val="24"/>
              </w:rPr>
              <w:t>服从监管情况（3分）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服从监管部门要求，执行相关监管规定，认真配合开展年审、现场检查及非现场监管工作，对监管提示问题及时改正。符合规定计3分，未在规定期限整改到位不</w:t>
            </w:r>
            <w:r>
              <w:rPr>
                <w:rFonts w:hint="eastAsia" w:ascii="仿宋" w:hAnsi="仿宋" w:eastAsia="仿宋" w:cs="仿宋"/>
                <w:sz w:val="24"/>
                <w:szCs w:val="24"/>
                <w:lang w:val="en-US" w:eastAsia="zh-CN"/>
              </w:rPr>
              <w:t>计分</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noWrap w:val="0"/>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监管平台信息录入情况</w:t>
            </w:r>
          </w:p>
          <w:p>
            <w:pPr>
              <w:spacing w:line="360" w:lineRule="auto"/>
              <w:jc w:val="center"/>
              <w:rPr>
                <w:rFonts w:ascii="仿宋" w:hAnsi="仿宋" w:eastAsia="仿宋" w:cs="仿宋"/>
                <w:sz w:val="24"/>
                <w:szCs w:val="24"/>
              </w:rPr>
            </w:pPr>
            <w:r>
              <w:rPr>
                <w:rFonts w:hint="eastAsia" w:ascii="仿宋" w:hAnsi="仿宋" w:eastAsia="仿宋" w:cs="仿宋"/>
                <w:color w:val="000000"/>
                <w:sz w:val="24"/>
                <w:szCs w:val="24"/>
              </w:rPr>
              <w:t>（5分）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明确专人或部门负责统计报送工作；公司高管人员基本情况、业务数据、财务数据录入完整、准确，出现变更后及时在监管系统进行更改。出现报送不及时或信息不完整</w:t>
            </w:r>
            <w:r>
              <w:rPr>
                <w:rFonts w:hint="eastAsia" w:ascii="仿宋" w:hAnsi="仿宋" w:eastAsia="仿宋" w:cs="仿宋"/>
                <w:sz w:val="24"/>
                <w:szCs w:val="24"/>
                <w:lang w:eastAsia="zh-CN"/>
              </w:rPr>
              <w:t>，</w:t>
            </w:r>
            <w:r>
              <w:rPr>
                <w:rFonts w:hint="eastAsia" w:ascii="仿宋" w:hAnsi="仿宋" w:eastAsia="仿宋" w:cs="仿宋"/>
                <w:sz w:val="24"/>
                <w:szCs w:val="24"/>
              </w:rPr>
              <w:t>一次扣</w:t>
            </w:r>
            <w:r>
              <w:rPr>
                <w:rFonts w:hint="eastAsia" w:ascii="仿宋" w:hAnsi="仿宋" w:eastAsia="仿宋" w:cs="仿宋"/>
                <w:sz w:val="24"/>
                <w:szCs w:val="24"/>
                <w:lang w:val="en-US" w:eastAsia="zh-CN"/>
              </w:rPr>
              <w:t>0.5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vMerge w:val="restart"/>
            <w:noWrap w:val="0"/>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许可证管理使用情况</w:t>
            </w:r>
          </w:p>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（2分）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融资担保业务经营许可证遗失、损坏或载明内容变更的，应当向监督管理部门申请换发融资担保业务经营许可证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vMerge w:val="continue"/>
            <w:noWrap w:val="0"/>
            <w:vAlign w:val="center"/>
          </w:tcPr>
          <w:p>
            <w:pPr>
              <w:spacing w:line="360" w:lineRule="auto"/>
              <w:jc w:val="center"/>
              <w:rPr>
                <w:rFonts w:ascii="仿宋" w:hAnsi="仿宋" w:eastAsia="仿宋" w:cs="仿宋"/>
                <w:color w:val="000000"/>
                <w:sz w:val="24"/>
                <w:szCs w:val="24"/>
              </w:rPr>
            </w:pP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融资担保业务经营许可证应当在融资担保公司营业场所的显著位置公示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noWrap w:val="0"/>
            <w:vAlign w:val="center"/>
          </w:tcPr>
          <w:p>
            <w:pPr>
              <w:spacing w:line="360" w:lineRule="auto"/>
              <w:jc w:val="center"/>
              <w:rPr>
                <w:rFonts w:ascii="仿宋" w:hAnsi="仿宋" w:eastAsia="仿宋" w:cs="仿宋"/>
                <w:color w:val="000000"/>
                <w:sz w:val="24"/>
                <w:szCs w:val="24"/>
              </w:rPr>
            </w:pPr>
            <w:r>
              <w:rPr>
                <w:rFonts w:hint="eastAsia" w:ascii="仿宋" w:hAnsi="仿宋" w:eastAsia="仿宋" w:cs="仿宋"/>
                <w:color w:val="000000"/>
                <w:sz w:val="24"/>
                <w:szCs w:val="24"/>
              </w:rPr>
              <w:t>执行变更规定（3分）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未经批准，融资担保公司不得私自进行合并、分立、减资变更；其他备案变更事项应在市场监管部门变更后30日内向属地金融工作部门进行变更备案。符合规定得3分，发现</w:t>
            </w:r>
            <w:r>
              <w:rPr>
                <w:rFonts w:ascii="仿宋" w:hAnsi="仿宋" w:eastAsia="仿宋" w:cs="仿宋"/>
                <w:sz w:val="24"/>
                <w:szCs w:val="24"/>
              </w:rPr>
              <w:t>1</w:t>
            </w:r>
            <w:r>
              <w:rPr>
                <w:rFonts w:hint="eastAsia" w:ascii="仿宋" w:hAnsi="仿宋" w:eastAsia="仿宋" w:cs="仿宋"/>
                <w:sz w:val="24"/>
                <w:szCs w:val="24"/>
              </w:rPr>
              <w:t>次违规行为不得分。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55" w:type="dxa"/>
            <w:vMerge w:val="restart"/>
            <w:noWrap w:val="0"/>
            <w:vAlign w:val="center"/>
          </w:tcPr>
          <w:p>
            <w:pPr>
              <w:spacing w:line="360" w:lineRule="auto"/>
              <w:ind w:left="-107" w:leftChars="-51"/>
              <w:rPr>
                <w:rFonts w:ascii="Times New Roman" w:hAnsi="Times New Roman" w:eastAsia="仿宋_GB2312"/>
                <w:kern w:val="0"/>
                <w:sz w:val="24"/>
                <w:szCs w:val="24"/>
              </w:rPr>
            </w:pPr>
            <w:r>
              <w:rPr>
                <w:rFonts w:hint="eastAsia" w:ascii="仿宋" w:hAnsi="仿宋" w:eastAsia="仿宋" w:cs="仿宋"/>
                <w:sz w:val="28"/>
                <w:szCs w:val="28"/>
              </w:rPr>
              <w:t>公司</w:t>
            </w:r>
            <w:r>
              <w:rPr>
                <w:rFonts w:ascii="仿宋" w:hAnsi="仿宋" w:eastAsia="仿宋" w:cs="仿宋"/>
                <w:sz w:val="28"/>
                <w:szCs w:val="28"/>
              </w:rPr>
              <w:t>业务开展</w:t>
            </w:r>
            <w:r>
              <w:rPr>
                <w:rFonts w:hint="eastAsia" w:ascii="仿宋" w:hAnsi="仿宋" w:eastAsia="仿宋" w:cs="仿宋"/>
                <w:sz w:val="28"/>
                <w:szCs w:val="28"/>
              </w:rPr>
              <w:t>情况（政府性融资担保机构）</w:t>
            </w:r>
            <w:r>
              <w:rPr>
                <w:rFonts w:ascii="仿宋" w:hAnsi="仿宋" w:eastAsia="仿宋" w:cs="仿宋"/>
                <w:sz w:val="28"/>
                <w:szCs w:val="28"/>
              </w:rPr>
              <w:t xml:space="preserve"> （2</w:t>
            </w:r>
            <w:r>
              <w:rPr>
                <w:rFonts w:hint="eastAsia" w:ascii="仿宋" w:hAnsi="仿宋" w:eastAsia="仿宋" w:cs="仿宋"/>
                <w:sz w:val="28"/>
                <w:szCs w:val="28"/>
              </w:rPr>
              <w:t>5</w:t>
            </w:r>
            <w:r>
              <w:rPr>
                <w:rFonts w:ascii="仿宋" w:hAnsi="仿宋" w:eastAsia="仿宋" w:cs="仿宋"/>
                <w:sz w:val="28"/>
                <w:szCs w:val="28"/>
              </w:rPr>
              <w:t>分）</w:t>
            </w:r>
          </w:p>
        </w:tc>
        <w:tc>
          <w:tcPr>
            <w:tcW w:w="2835" w:type="dxa"/>
            <w:noWrap w:val="0"/>
            <w:vAlign w:val="center"/>
          </w:tcPr>
          <w:p>
            <w:pPr>
              <w:spacing w:line="360" w:lineRule="auto"/>
              <w:jc w:val="center"/>
              <w:rPr>
                <w:rFonts w:ascii="仿宋" w:hAnsi="仿宋" w:eastAsia="仿宋" w:cs="仿宋"/>
                <w:color w:val="FF0000"/>
                <w:sz w:val="24"/>
                <w:szCs w:val="24"/>
              </w:rPr>
            </w:pPr>
            <w:r>
              <w:rPr>
                <w:rFonts w:hint="eastAsia" w:ascii="仿宋" w:hAnsi="仿宋" w:eastAsia="仿宋" w:cs="仿宋"/>
                <w:sz w:val="24"/>
                <w:szCs w:val="24"/>
              </w:rPr>
              <w:t>当年新增小微企业和“三农”融资担保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再担保</w:t>
            </w:r>
            <w:r>
              <w:rPr>
                <w:rFonts w:hint="eastAsia" w:ascii="仿宋" w:hAnsi="仿宋" w:eastAsia="仿宋" w:cs="仿宋"/>
                <w:sz w:val="24"/>
                <w:szCs w:val="24"/>
                <w:lang w:eastAsia="zh-CN"/>
              </w:rPr>
              <w:t>）</w:t>
            </w:r>
            <w:r>
              <w:rPr>
                <w:rFonts w:hint="eastAsia" w:ascii="仿宋" w:hAnsi="仿宋" w:eastAsia="仿宋" w:cs="仿宋"/>
                <w:sz w:val="24"/>
                <w:szCs w:val="24"/>
              </w:rPr>
              <w:t>金额占比（5分）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鼓励政府性融资担保机构重点支持“三农”、小微企业业务领域。当年新增 “三农”、小微企业</w:t>
            </w:r>
            <w:r>
              <w:rPr>
                <w:rFonts w:hint="eastAsia" w:ascii="仿宋" w:hAnsi="仿宋" w:eastAsia="仿宋" w:cs="仿宋"/>
                <w:sz w:val="24"/>
                <w:szCs w:val="24"/>
                <w:lang w:val="en-US" w:eastAsia="zh-CN"/>
              </w:rPr>
              <w:t>融资</w:t>
            </w:r>
            <w:r>
              <w:rPr>
                <w:rFonts w:hint="eastAsia" w:ascii="仿宋" w:hAnsi="仿宋" w:eastAsia="仿宋" w:cs="仿宋"/>
                <w:sz w:val="24"/>
                <w:szCs w:val="24"/>
              </w:rPr>
              <w:t>担保（再担保）余额合计占当年新增</w:t>
            </w:r>
            <w:r>
              <w:rPr>
                <w:rFonts w:hint="eastAsia" w:ascii="仿宋" w:hAnsi="仿宋" w:eastAsia="仿宋" w:cs="仿宋"/>
                <w:sz w:val="24"/>
                <w:szCs w:val="24"/>
                <w:lang w:val="en-US" w:eastAsia="zh-CN"/>
              </w:rPr>
              <w:t>融资</w:t>
            </w:r>
            <w:r>
              <w:rPr>
                <w:rFonts w:hint="eastAsia" w:ascii="仿宋" w:hAnsi="仿宋" w:eastAsia="仿宋" w:cs="仿宋"/>
                <w:sz w:val="24"/>
                <w:szCs w:val="24"/>
              </w:rPr>
              <w:t>担保余额的比例达到</w:t>
            </w:r>
            <w:r>
              <w:rPr>
                <w:rFonts w:ascii="仿宋" w:hAnsi="仿宋" w:eastAsia="仿宋" w:cs="仿宋"/>
                <w:sz w:val="24"/>
                <w:szCs w:val="24"/>
              </w:rPr>
              <w:t>80%的，得</w:t>
            </w:r>
            <w:r>
              <w:rPr>
                <w:rFonts w:hint="eastAsia" w:ascii="仿宋" w:hAnsi="仿宋" w:eastAsia="仿宋" w:cs="仿宋"/>
                <w:sz w:val="24"/>
                <w:szCs w:val="24"/>
              </w:rPr>
              <w:t>5</w:t>
            </w:r>
            <w:r>
              <w:rPr>
                <w:rFonts w:ascii="仿宋" w:hAnsi="仿宋" w:eastAsia="仿宋" w:cs="仿宋"/>
                <w:sz w:val="24"/>
                <w:szCs w:val="24"/>
              </w:rPr>
              <w:t>分，每下降</w:t>
            </w:r>
            <w:r>
              <w:rPr>
                <w:rFonts w:hint="eastAsia" w:ascii="仿宋" w:hAnsi="仿宋" w:eastAsia="仿宋" w:cs="仿宋"/>
                <w:sz w:val="24"/>
                <w:szCs w:val="24"/>
                <w:lang w:val="en-US" w:eastAsia="zh-CN"/>
              </w:rPr>
              <w:t>5</w:t>
            </w:r>
            <w:r>
              <w:rPr>
                <w:rFonts w:ascii="仿宋" w:hAnsi="仿宋" w:eastAsia="仿宋" w:cs="仿宋"/>
                <w:sz w:val="24"/>
                <w:szCs w:val="24"/>
              </w:rPr>
              <w:t>个百分点，扣</w:t>
            </w:r>
            <w:r>
              <w:rPr>
                <w:rFonts w:hint="eastAsia" w:ascii="仿宋" w:hAnsi="仿宋" w:eastAsia="仿宋" w:cs="仿宋"/>
                <w:sz w:val="24"/>
                <w:szCs w:val="24"/>
              </w:rPr>
              <w:t>0.5</w:t>
            </w:r>
            <w:r>
              <w:rPr>
                <w:rFonts w:ascii="仿宋" w:hAnsi="仿宋" w:eastAsia="仿宋" w:cs="仿宋"/>
                <w:sz w:val="24"/>
                <w:szCs w:val="24"/>
              </w:rPr>
              <w:t>分</w:t>
            </w:r>
            <w:r>
              <w:rPr>
                <w:rFonts w:hint="eastAsia" w:ascii="仿宋" w:hAnsi="仿宋" w:eastAsia="仿宋" w:cs="仿宋"/>
                <w:sz w:val="24"/>
                <w:szCs w:val="24"/>
              </w:rPr>
              <w:t>，最低计0分。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555" w:type="dxa"/>
            <w:vMerge w:val="continue"/>
            <w:noWrap w:val="0"/>
            <w:vAlign w:val="center"/>
          </w:tcPr>
          <w:p>
            <w:pPr>
              <w:spacing w:line="360" w:lineRule="auto"/>
              <w:rPr>
                <w:rFonts w:ascii="Times New Roman" w:hAnsi="Times New Roman" w:eastAsia="仿宋_GB2312"/>
                <w:kern w:val="0"/>
                <w:sz w:val="24"/>
                <w:szCs w:val="24"/>
              </w:rPr>
            </w:pPr>
          </w:p>
        </w:tc>
        <w:tc>
          <w:tcPr>
            <w:tcW w:w="2835" w:type="dxa"/>
            <w:noWrap w:val="0"/>
            <w:vAlign w:val="center"/>
          </w:tcPr>
          <w:p>
            <w:pPr>
              <w:widowControl/>
              <w:jc w:val="center"/>
              <w:rPr>
                <w:rFonts w:ascii="仿宋" w:hAnsi="仿宋" w:eastAsia="仿宋" w:cs="仿宋"/>
                <w:sz w:val="24"/>
                <w:szCs w:val="24"/>
              </w:rPr>
            </w:pPr>
            <w:r>
              <w:rPr>
                <w:rFonts w:hint="eastAsia" w:ascii="仿宋" w:hAnsi="仿宋" w:eastAsia="仿宋" w:cs="仿宋"/>
                <w:sz w:val="24"/>
                <w:szCs w:val="24"/>
              </w:rPr>
              <w:t xml:space="preserve">当年新增小微企业和“三农”融资担保（再担保）户数（5分）  </w:t>
            </w:r>
            <w:r>
              <w:rPr>
                <w:rFonts w:hint="eastAsia" w:ascii="等线" w:hAnsi="等线" w:eastAsia="等线"/>
                <w:sz w:val="22"/>
              </w:rPr>
              <w:t xml:space="preserve">           </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鼓励政府性融资担保机构重点支持“三农”、小微企业业务领域。当年新增“三农”、小微企业户数达到</w:t>
            </w:r>
            <w:r>
              <w:rPr>
                <w:rFonts w:hint="eastAsia" w:ascii="仿宋" w:hAnsi="仿宋" w:eastAsia="仿宋" w:cs="仿宋"/>
                <w:sz w:val="24"/>
                <w:szCs w:val="24"/>
                <w:lang w:val="en-US" w:eastAsia="zh-CN"/>
              </w:rPr>
              <w:t>新增</w:t>
            </w:r>
            <w:r>
              <w:rPr>
                <w:rFonts w:hint="eastAsia" w:ascii="仿宋" w:hAnsi="仿宋" w:eastAsia="仿宋" w:cs="仿宋"/>
                <w:sz w:val="24"/>
                <w:szCs w:val="24"/>
              </w:rPr>
              <w:t>总户数</w:t>
            </w:r>
            <w:r>
              <w:rPr>
                <w:rFonts w:ascii="仿宋" w:hAnsi="仿宋" w:eastAsia="仿宋" w:cs="仿宋"/>
                <w:sz w:val="24"/>
                <w:szCs w:val="24"/>
              </w:rPr>
              <w:t>80</w:t>
            </w:r>
            <w:r>
              <w:rPr>
                <w:rFonts w:hint="eastAsia" w:ascii="仿宋" w:hAnsi="仿宋" w:eastAsia="仿宋" w:cs="仿宋"/>
                <w:sz w:val="24"/>
                <w:szCs w:val="24"/>
              </w:rPr>
              <w:t>%，得</w:t>
            </w:r>
            <w:r>
              <w:rPr>
                <w:rFonts w:hint="eastAsia" w:ascii="仿宋" w:hAnsi="仿宋" w:eastAsia="仿宋" w:cs="仿宋"/>
                <w:sz w:val="24"/>
                <w:szCs w:val="24"/>
                <w:lang w:val="en-US" w:eastAsia="zh-CN"/>
              </w:rPr>
              <w:t>5</w:t>
            </w:r>
            <w:r>
              <w:rPr>
                <w:rFonts w:hint="eastAsia" w:ascii="仿宋" w:hAnsi="仿宋" w:eastAsia="仿宋" w:cs="仿宋"/>
                <w:sz w:val="24"/>
                <w:szCs w:val="24"/>
              </w:rPr>
              <w:t>分，每下降5个百分点，</w:t>
            </w:r>
            <w:r>
              <w:rPr>
                <w:rFonts w:ascii="仿宋" w:hAnsi="仿宋" w:eastAsia="仿宋" w:cs="仿宋"/>
                <w:sz w:val="24"/>
                <w:szCs w:val="24"/>
              </w:rPr>
              <w:t>扣</w:t>
            </w:r>
            <w:r>
              <w:rPr>
                <w:rFonts w:hint="eastAsia" w:ascii="仿宋" w:hAnsi="仿宋" w:eastAsia="仿宋" w:cs="仿宋"/>
                <w:sz w:val="24"/>
                <w:szCs w:val="24"/>
              </w:rPr>
              <w:t>0.5</w:t>
            </w:r>
            <w:r>
              <w:rPr>
                <w:rFonts w:ascii="仿宋" w:hAnsi="仿宋" w:eastAsia="仿宋" w:cs="仿宋"/>
                <w:sz w:val="24"/>
                <w:szCs w:val="24"/>
              </w:rPr>
              <w:t>分</w:t>
            </w:r>
            <w:r>
              <w:rPr>
                <w:rFonts w:hint="eastAsia" w:ascii="仿宋" w:hAnsi="仿宋" w:eastAsia="仿宋" w:cs="仿宋"/>
                <w:sz w:val="24"/>
                <w:szCs w:val="24"/>
              </w:rPr>
              <w:t>，最低计0分。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555" w:type="dxa"/>
            <w:vMerge w:val="continue"/>
            <w:noWrap w:val="0"/>
            <w:vAlign w:val="center"/>
          </w:tcPr>
          <w:p>
            <w:pPr>
              <w:spacing w:line="360" w:lineRule="auto"/>
              <w:rPr>
                <w:rFonts w:ascii="Times New Roman" w:hAnsi="Times New Roman" w:eastAsia="仿宋_GB2312"/>
                <w:kern w:val="0"/>
                <w:sz w:val="24"/>
                <w:szCs w:val="24"/>
              </w:rPr>
            </w:pPr>
          </w:p>
        </w:tc>
        <w:tc>
          <w:tcPr>
            <w:tcW w:w="2835"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当年新增单户500万元及以下融资担保（再担保）金额占比（5分）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鼓励政府性融资担保机构重点支持“三农”、小微企业业务领域。当年新增单户500万元及以下“三农”、小微企业担保（再担保）金额占</w:t>
            </w:r>
            <w:r>
              <w:rPr>
                <w:rFonts w:hint="eastAsia" w:ascii="仿宋" w:hAnsi="仿宋" w:eastAsia="仿宋" w:cs="仿宋"/>
                <w:sz w:val="24"/>
                <w:szCs w:val="24"/>
                <w:lang w:val="en-US" w:eastAsia="zh-CN"/>
              </w:rPr>
              <w:t>当年新增融资担保余额的</w:t>
            </w:r>
            <w:r>
              <w:rPr>
                <w:rFonts w:hint="eastAsia" w:ascii="仿宋" w:hAnsi="仿宋" w:eastAsia="仿宋" w:cs="仿宋"/>
                <w:sz w:val="24"/>
                <w:szCs w:val="24"/>
              </w:rPr>
              <w:t>比达到</w:t>
            </w:r>
            <w:r>
              <w:rPr>
                <w:rFonts w:ascii="仿宋" w:hAnsi="仿宋" w:eastAsia="仿宋" w:cs="仿宋"/>
                <w:sz w:val="24"/>
                <w:szCs w:val="24"/>
              </w:rPr>
              <w:t>50</w:t>
            </w:r>
            <w:r>
              <w:rPr>
                <w:rFonts w:hint="eastAsia" w:ascii="仿宋" w:hAnsi="仿宋" w:eastAsia="仿宋" w:cs="仿宋"/>
                <w:sz w:val="24"/>
                <w:szCs w:val="24"/>
              </w:rPr>
              <w:t>%，得</w:t>
            </w:r>
            <w:r>
              <w:rPr>
                <w:rFonts w:hint="eastAsia" w:ascii="仿宋" w:hAnsi="仿宋" w:eastAsia="仿宋" w:cs="仿宋"/>
                <w:sz w:val="24"/>
                <w:szCs w:val="24"/>
                <w:lang w:val="en-US" w:eastAsia="zh-CN"/>
              </w:rPr>
              <w:t>5</w:t>
            </w:r>
            <w:r>
              <w:rPr>
                <w:rFonts w:hint="eastAsia" w:ascii="仿宋" w:hAnsi="仿宋" w:eastAsia="仿宋" w:cs="仿宋"/>
                <w:sz w:val="24"/>
                <w:szCs w:val="24"/>
              </w:rPr>
              <w:t>分，每下降5个百分点，</w:t>
            </w:r>
            <w:r>
              <w:rPr>
                <w:rFonts w:ascii="仿宋" w:hAnsi="仿宋" w:eastAsia="仿宋" w:cs="仿宋"/>
                <w:sz w:val="24"/>
                <w:szCs w:val="24"/>
              </w:rPr>
              <w:t>扣</w:t>
            </w:r>
            <w:r>
              <w:rPr>
                <w:rFonts w:hint="eastAsia" w:ascii="仿宋" w:hAnsi="仿宋" w:eastAsia="仿宋" w:cs="仿宋"/>
                <w:sz w:val="24"/>
                <w:szCs w:val="24"/>
              </w:rPr>
              <w:t>0.5</w:t>
            </w:r>
            <w:r>
              <w:rPr>
                <w:rFonts w:ascii="仿宋" w:hAnsi="仿宋" w:eastAsia="仿宋" w:cs="仿宋"/>
                <w:sz w:val="24"/>
                <w:szCs w:val="24"/>
              </w:rPr>
              <w:t>分</w:t>
            </w:r>
            <w:r>
              <w:rPr>
                <w:rFonts w:hint="eastAsia" w:ascii="仿宋" w:hAnsi="仿宋" w:eastAsia="仿宋" w:cs="仿宋"/>
                <w:sz w:val="24"/>
                <w:szCs w:val="24"/>
              </w:rPr>
              <w:t>，最低计0分。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55" w:type="dxa"/>
            <w:vMerge w:val="continue"/>
            <w:noWrap w:val="0"/>
            <w:vAlign w:val="center"/>
          </w:tcPr>
          <w:p>
            <w:pPr>
              <w:spacing w:line="360" w:lineRule="auto"/>
              <w:rPr>
                <w:rFonts w:ascii="Times New Roman" w:hAnsi="Times New Roman" w:eastAsia="仿宋_GB2312"/>
                <w:kern w:val="0"/>
                <w:sz w:val="24"/>
                <w:szCs w:val="24"/>
              </w:rPr>
            </w:pPr>
          </w:p>
        </w:tc>
        <w:tc>
          <w:tcPr>
            <w:tcW w:w="2835"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color w:val="000000"/>
                <w:sz w:val="24"/>
                <w:szCs w:val="24"/>
              </w:rPr>
              <w:t>当年</w:t>
            </w:r>
            <w:r>
              <w:rPr>
                <w:rFonts w:ascii="仿宋" w:hAnsi="仿宋" w:eastAsia="仿宋" w:cs="仿宋"/>
                <w:color w:val="000000"/>
                <w:sz w:val="24"/>
                <w:szCs w:val="24"/>
              </w:rPr>
              <w:t>融资担保</w:t>
            </w:r>
            <w:r>
              <w:rPr>
                <w:rFonts w:hint="eastAsia" w:ascii="仿宋" w:hAnsi="仿宋" w:eastAsia="仿宋" w:cs="仿宋"/>
                <w:color w:val="000000"/>
                <w:sz w:val="24"/>
                <w:szCs w:val="24"/>
              </w:rPr>
              <w:t>（再担保）综合</w:t>
            </w:r>
            <w:r>
              <w:rPr>
                <w:rFonts w:ascii="仿宋" w:hAnsi="仿宋" w:eastAsia="仿宋" w:cs="仿宋"/>
                <w:color w:val="000000"/>
                <w:sz w:val="24"/>
                <w:szCs w:val="24"/>
              </w:rPr>
              <w:t>费率</w:t>
            </w:r>
            <w:r>
              <w:rPr>
                <w:rFonts w:hint="eastAsia" w:ascii="仿宋" w:hAnsi="仿宋" w:eastAsia="仿宋" w:cs="仿宋"/>
                <w:color w:val="000000"/>
                <w:sz w:val="24"/>
                <w:szCs w:val="24"/>
              </w:rPr>
              <w:t>（5分）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当年平均融资担保综合费率在2%/年（含）以下的，得</w:t>
            </w:r>
            <w:r>
              <w:rPr>
                <w:rFonts w:ascii="仿宋" w:hAnsi="仿宋" w:eastAsia="仿宋" w:cs="仿宋"/>
                <w:sz w:val="24"/>
                <w:szCs w:val="24"/>
              </w:rPr>
              <w:t>5</w:t>
            </w:r>
            <w:r>
              <w:rPr>
                <w:rFonts w:hint="eastAsia" w:ascii="仿宋" w:hAnsi="仿宋" w:eastAsia="仿宋" w:cs="仿宋"/>
                <w:sz w:val="24"/>
                <w:szCs w:val="24"/>
              </w:rPr>
              <w:t>分；每超过0.2个百分点，扣0.5分，最低计0分；当年平均融资再担保综合费率在1%/年（含）以下的，得</w:t>
            </w:r>
            <w:r>
              <w:rPr>
                <w:rFonts w:ascii="仿宋" w:hAnsi="仿宋" w:eastAsia="仿宋" w:cs="仿宋"/>
                <w:sz w:val="24"/>
                <w:szCs w:val="24"/>
              </w:rPr>
              <w:t>5</w:t>
            </w:r>
            <w:r>
              <w:rPr>
                <w:rFonts w:hint="eastAsia" w:ascii="仿宋" w:hAnsi="仿宋" w:eastAsia="仿宋" w:cs="仿宋"/>
                <w:sz w:val="24"/>
                <w:szCs w:val="24"/>
              </w:rPr>
              <w:t>分；每超过0.2个百分点，扣0.5分，最低计0分。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555" w:type="dxa"/>
            <w:vMerge w:val="continue"/>
            <w:noWrap w:val="0"/>
            <w:vAlign w:val="center"/>
          </w:tcPr>
          <w:p>
            <w:pPr>
              <w:spacing w:line="360" w:lineRule="auto"/>
              <w:rPr>
                <w:rFonts w:ascii="Times New Roman" w:hAnsi="Times New Roman" w:eastAsia="仿宋_GB2312"/>
                <w:kern w:val="0"/>
                <w:sz w:val="24"/>
                <w:szCs w:val="24"/>
              </w:rPr>
            </w:pPr>
          </w:p>
        </w:tc>
        <w:tc>
          <w:tcPr>
            <w:tcW w:w="2835" w:type="dxa"/>
            <w:noWrap w:val="0"/>
            <w:vAlign w:val="center"/>
          </w:tcPr>
          <w:p>
            <w:pPr>
              <w:spacing w:line="360" w:lineRule="auto"/>
              <w:jc w:val="center"/>
              <w:rPr>
                <w:rFonts w:ascii="仿宋" w:hAnsi="仿宋" w:eastAsia="仿宋" w:cs="仿宋"/>
                <w:sz w:val="24"/>
                <w:szCs w:val="24"/>
              </w:rPr>
            </w:pPr>
            <w:r>
              <w:rPr>
                <w:rFonts w:ascii="仿宋" w:hAnsi="仿宋" w:eastAsia="仿宋" w:cs="仿宋"/>
                <w:sz w:val="24"/>
                <w:szCs w:val="24"/>
              </w:rPr>
              <w:t>融资担保</w:t>
            </w:r>
            <w:r>
              <w:rPr>
                <w:rFonts w:hint="eastAsia" w:ascii="仿宋" w:hAnsi="仿宋" w:eastAsia="仿宋" w:cs="仿宋"/>
                <w:color w:val="000000"/>
                <w:sz w:val="24"/>
                <w:szCs w:val="24"/>
              </w:rPr>
              <w:t>在保余额</w:t>
            </w:r>
            <w:r>
              <w:rPr>
                <w:rFonts w:hint="eastAsia" w:ascii="仿宋" w:hAnsi="仿宋" w:eastAsia="仿宋" w:cs="仿宋"/>
                <w:sz w:val="24"/>
                <w:szCs w:val="24"/>
              </w:rPr>
              <w:t>放大倍数（5分）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以省级监管部门公布的上年全省平均放大倍数为基数，达到基数值得2.5分。每提高0</w:t>
            </w:r>
            <w:r>
              <w:rPr>
                <w:rFonts w:ascii="仿宋" w:hAnsi="仿宋" w:eastAsia="仿宋" w:cs="仿宋"/>
                <w:sz w:val="24"/>
                <w:szCs w:val="24"/>
              </w:rPr>
              <w:t>.5</w:t>
            </w:r>
            <w:r>
              <w:rPr>
                <w:rFonts w:hint="eastAsia" w:ascii="仿宋" w:hAnsi="仿宋" w:eastAsia="仿宋" w:cs="仿宋"/>
                <w:sz w:val="24"/>
                <w:szCs w:val="24"/>
              </w:rPr>
              <w:t>倍加0</w:t>
            </w:r>
            <w:r>
              <w:rPr>
                <w:rFonts w:ascii="仿宋" w:hAnsi="仿宋" w:eastAsia="仿宋" w:cs="仿宋"/>
                <w:sz w:val="24"/>
                <w:szCs w:val="24"/>
              </w:rPr>
              <w:t>.5</w:t>
            </w:r>
            <w:r>
              <w:rPr>
                <w:rFonts w:hint="eastAsia" w:ascii="仿宋" w:hAnsi="仿宋" w:eastAsia="仿宋" w:cs="仿宋"/>
                <w:sz w:val="24"/>
                <w:szCs w:val="24"/>
              </w:rPr>
              <w:t>分；每降低0</w:t>
            </w:r>
            <w:r>
              <w:rPr>
                <w:rFonts w:ascii="仿宋" w:hAnsi="仿宋" w:eastAsia="仿宋" w:cs="仿宋"/>
                <w:sz w:val="24"/>
                <w:szCs w:val="24"/>
              </w:rPr>
              <w:t>.2</w:t>
            </w:r>
            <w:r>
              <w:rPr>
                <w:rFonts w:hint="eastAsia" w:ascii="仿宋" w:hAnsi="仿宋" w:eastAsia="仿宋" w:cs="仿宋"/>
                <w:sz w:val="24"/>
                <w:szCs w:val="24"/>
              </w:rPr>
              <w:t>倍，扣0</w:t>
            </w:r>
            <w:r>
              <w:rPr>
                <w:rFonts w:ascii="仿宋" w:hAnsi="仿宋" w:eastAsia="仿宋" w:cs="仿宋"/>
                <w:sz w:val="24"/>
                <w:szCs w:val="24"/>
              </w:rPr>
              <w:t>.5</w:t>
            </w:r>
            <w:r>
              <w:rPr>
                <w:rFonts w:hint="eastAsia" w:ascii="仿宋" w:hAnsi="仿宋" w:eastAsia="仿宋" w:cs="仿宋"/>
                <w:sz w:val="24"/>
                <w:szCs w:val="24"/>
              </w:rPr>
              <w:t>分。融资担保公司的担保责任余额不得超过其净资产的10倍。小微企业和农户融资担保业务在保余额占比50%以上且户数占比80%以上的融资担保公司，倍数上限可以提高至15倍。若超过，此项计0分。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55" w:type="dxa"/>
            <w:vMerge w:val="restart"/>
            <w:noWrap w:val="0"/>
            <w:vAlign w:val="center"/>
          </w:tcPr>
          <w:p>
            <w:pPr>
              <w:spacing w:line="360" w:lineRule="auto"/>
              <w:rPr>
                <w:rFonts w:ascii="Times New Roman" w:hAnsi="Times New Roman" w:eastAsia="仿宋_GB2312"/>
                <w:kern w:val="0"/>
                <w:sz w:val="24"/>
                <w:szCs w:val="24"/>
              </w:rPr>
            </w:pPr>
            <w:r>
              <w:rPr>
                <w:rFonts w:hint="eastAsia" w:ascii="仿宋" w:hAnsi="仿宋" w:eastAsia="仿宋" w:cs="仿宋"/>
                <w:sz w:val="28"/>
                <w:szCs w:val="28"/>
              </w:rPr>
              <w:t>公司</w:t>
            </w:r>
            <w:r>
              <w:rPr>
                <w:rFonts w:ascii="仿宋" w:hAnsi="仿宋" w:eastAsia="仿宋" w:cs="仿宋"/>
                <w:sz w:val="28"/>
                <w:szCs w:val="28"/>
              </w:rPr>
              <w:t>业务开展</w:t>
            </w:r>
            <w:r>
              <w:rPr>
                <w:rFonts w:hint="eastAsia" w:ascii="仿宋" w:hAnsi="仿宋" w:eastAsia="仿宋" w:cs="仿宋"/>
                <w:sz w:val="28"/>
                <w:szCs w:val="28"/>
              </w:rPr>
              <w:t>情况（非政府性融资担保机构）</w:t>
            </w:r>
            <w:r>
              <w:rPr>
                <w:rFonts w:ascii="仿宋" w:hAnsi="仿宋" w:eastAsia="仿宋" w:cs="仿宋"/>
                <w:sz w:val="28"/>
                <w:szCs w:val="28"/>
              </w:rPr>
              <w:t>（2</w:t>
            </w:r>
            <w:r>
              <w:rPr>
                <w:rFonts w:hint="eastAsia" w:ascii="仿宋" w:hAnsi="仿宋" w:eastAsia="仿宋" w:cs="仿宋"/>
                <w:sz w:val="28"/>
                <w:szCs w:val="28"/>
              </w:rPr>
              <w:t>5</w:t>
            </w:r>
            <w:r>
              <w:rPr>
                <w:rFonts w:ascii="仿宋" w:hAnsi="仿宋" w:eastAsia="仿宋" w:cs="仿宋"/>
                <w:sz w:val="28"/>
                <w:szCs w:val="28"/>
              </w:rPr>
              <w:t>分）</w:t>
            </w:r>
          </w:p>
        </w:tc>
        <w:tc>
          <w:tcPr>
            <w:tcW w:w="2835" w:type="dxa"/>
            <w:vMerge w:val="restart"/>
            <w:noWrap w:val="0"/>
            <w:vAlign w:val="center"/>
          </w:tcPr>
          <w:p>
            <w:pPr>
              <w:spacing w:line="360" w:lineRule="auto"/>
              <w:jc w:val="center"/>
              <w:rPr>
                <w:rFonts w:ascii="仿宋" w:hAnsi="仿宋" w:eastAsia="仿宋" w:cs="仿宋"/>
                <w:sz w:val="24"/>
                <w:szCs w:val="24"/>
              </w:rPr>
            </w:pPr>
            <w:r>
              <w:rPr>
                <w:rFonts w:ascii="仿宋" w:hAnsi="仿宋" w:eastAsia="仿宋" w:cs="仿宋"/>
                <w:sz w:val="24"/>
                <w:szCs w:val="24"/>
              </w:rPr>
              <w:t>融资担保</w:t>
            </w:r>
            <w:r>
              <w:rPr>
                <w:rFonts w:hint="eastAsia" w:ascii="仿宋" w:hAnsi="仿宋" w:eastAsia="仿宋" w:cs="仿宋"/>
                <w:color w:val="000000"/>
                <w:sz w:val="24"/>
                <w:szCs w:val="24"/>
              </w:rPr>
              <w:t>在保余额</w:t>
            </w:r>
            <w:r>
              <w:rPr>
                <w:rFonts w:hint="eastAsia" w:ascii="仿宋" w:hAnsi="仿宋" w:eastAsia="仿宋" w:cs="仿宋"/>
                <w:sz w:val="24"/>
                <w:szCs w:val="24"/>
              </w:rPr>
              <w:t>放大倍数（5分）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以省级监管部门公布的上年全省平均放大倍数为基数，达到基数值得3分。每提高0</w:t>
            </w:r>
            <w:r>
              <w:rPr>
                <w:rFonts w:ascii="仿宋" w:hAnsi="仿宋" w:eastAsia="仿宋" w:cs="仿宋"/>
                <w:sz w:val="24"/>
                <w:szCs w:val="24"/>
              </w:rPr>
              <w:t>.5</w:t>
            </w:r>
            <w:r>
              <w:rPr>
                <w:rFonts w:hint="eastAsia" w:ascii="仿宋" w:hAnsi="仿宋" w:eastAsia="仿宋" w:cs="仿宋"/>
                <w:sz w:val="24"/>
                <w:szCs w:val="24"/>
              </w:rPr>
              <w:t>倍加0</w:t>
            </w:r>
            <w:r>
              <w:rPr>
                <w:rFonts w:ascii="仿宋" w:hAnsi="仿宋" w:eastAsia="仿宋" w:cs="仿宋"/>
                <w:sz w:val="24"/>
                <w:szCs w:val="24"/>
              </w:rPr>
              <w:t>.5</w:t>
            </w:r>
            <w:r>
              <w:rPr>
                <w:rFonts w:hint="eastAsia" w:ascii="仿宋" w:hAnsi="仿宋" w:eastAsia="仿宋" w:cs="仿宋"/>
                <w:sz w:val="24"/>
                <w:szCs w:val="24"/>
              </w:rPr>
              <w:t>分,满分5分；每降低0</w:t>
            </w:r>
            <w:r>
              <w:rPr>
                <w:rFonts w:ascii="仿宋" w:hAnsi="仿宋" w:eastAsia="仿宋" w:cs="仿宋"/>
                <w:sz w:val="24"/>
                <w:szCs w:val="24"/>
              </w:rPr>
              <w:t>.</w:t>
            </w:r>
            <w:r>
              <w:rPr>
                <w:rFonts w:hint="eastAsia" w:ascii="仿宋" w:hAnsi="仿宋" w:eastAsia="仿宋" w:cs="仿宋"/>
                <w:sz w:val="24"/>
                <w:szCs w:val="24"/>
              </w:rPr>
              <w:t>3倍减0</w:t>
            </w:r>
            <w:r>
              <w:rPr>
                <w:rFonts w:ascii="仿宋" w:hAnsi="仿宋" w:eastAsia="仿宋" w:cs="仿宋"/>
                <w:sz w:val="24"/>
                <w:szCs w:val="24"/>
              </w:rPr>
              <w:t>.5</w:t>
            </w:r>
            <w:r>
              <w:rPr>
                <w:rFonts w:hint="eastAsia" w:ascii="仿宋" w:hAnsi="仿宋" w:eastAsia="仿宋" w:cs="仿宋"/>
                <w:sz w:val="24"/>
                <w:szCs w:val="24"/>
              </w:rPr>
              <w:t>分，最低计0分。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555" w:type="dxa"/>
            <w:vMerge w:val="continue"/>
            <w:noWrap w:val="0"/>
            <w:vAlign w:val="center"/>
          </w:tcPr>
          <w:p>
            <w:pPr>
              <w:spacing w:line="360" w:lineRule="auto"/>
              <w:rPr>
                <w:rFonts w:ascii="仿宋" w:hAnsi="仿宋" w:eastAsia="仿宋" w:cs="仿宋"/>
                <w:sz w:val="28"/>
                <w:szCs w:val="28"/>
              </w:rPr>
            </w:pPr>
          </w:p>
        </w:tc>
        <w:tc>
          <w:tcPr>
            <w:tcW w:w="2835" w:type="dxa"/>
            <w:vMerge w:val="continue"/>
            <w:noWrap w:val="0"/>
            <w:vAlign w:val="center"/>
          </w:tcPr>
          <w:p>
            <w:pPr>
              <w:spacing w:line="360" w:lineRule="auto"/>
              <w:jc w:val="center"/>
              <w:rPr>
                <w:rFonts w:ascii="仿宋" w:hAnsi="仿宋" w:eastAsia="仿宋" w:cs="仿宋"/>
                <w:sz w:val="24"/>
                <w:szCs w:val="24"/>
              </w:rPr>
            </w:pP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融资担保公司的担保责任余额不得超过其净资产的10倍。小微企业和农户融资担保业务在保余额占比50%以上且户数占比80%以上的融资担保公司，倍数上限可以提高至15倍。若超过，此项计0分。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55" w:type="dxa"/>
            <w:vMerge w:val="continue"/>
            <w:noWrap w:val="0"/>
            <w:vAlign w:val="center"/>
          </w:tcPr>
          <w:p>
            <w:pPr>
              <w:spacing w:line="360" w:lineRule="auto"/>
              <w:rPr>
                <w:rFonts w:ascii="Times New Roman" w:hAnsi="Times New Roman" w:eastAsia="仿宋_GB2312"/>
                <w:kern w:val="0"/>
                <w:sz w:val="24"/>
                <w:szCs w:val="24"/>
              </w:rPr>
            </w:pPr>
          </w:p>
        </w:tc>
        <w:tc>
          <w:tcPr>
            <w:tcW w:w="2835"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盈利情况（</w:t>
            </w:r>
            <w:r>
              <w:rPr>
                <w:rFonts w:ascii="仿宋" w:hAnsi="仿宋" w:eastAsia="仿宋" w:cs="仿宋"/>
                <w:sz w:val="24"/>
                <w:szCs w:val="24"/>
              </w:rPr>
              <w:t>5</w:t>
            </w:r>
            <w:r>
              <w:rPr>
                <w:rFonts w:hint="eastAsia" w:ascii="仿宋" w:hAnsi="仿宋" w:eastAsia="仿宋" w:cs="仿宋"/>
                <w:sz w:val="24"/>
                <w:szCs w:val="24"/>
              </w:rPr>
              <w:t>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净资产利润率在</w:t>
            </w:r>
            <w:r>
              <w:rPr>
                <w:rFonts w:hint="eastAsia" w:ascii="仿宋" w:hAnsi="仿宋" w:eastAsia="仿宋" w:cs="仿宋"/>
                <w:color w:val="auto"/>
                <w:sz w:val="24"/>
                <w:szCs w:val="24"/>
                <w:lang w:val="en-US" w:eastAsia="zh-CN"/>
              </w:rPr>
              <w:t>1</w:t>
            </w:r>
            <w:r>
              <w:rPr>
                <w:rFonts w:ascii="仿宋" w:hAnsi="仿宋" w:eastAsia="仿宋" w:cs="仿宋"/>
                <w:color w:val="auto"/>
                <w:sz w:val="24"/>
                <w:szCs w:val="24"/>
              </w:rPr>
              <w:t>%（含</w:t>
            </w:r>
            <w:r>
              <w:rPr>
                <w:rFonts w:hint="eastAsia" w:ascii="仿宋" w:hAnsi="仿宋" w:eastAsia="仿宋" w:cs="仿宋"/>
                <w:sz w:val="24"/>
                <w:szCs w:val="24"/>
                <w:lang w:val="en-US" w:eastAsia="zh-CN"/>
              </w:rPr>
              <w:t>1</w:t>
            </w:r>
            <w:r>
              <w:rPr>
                <w:rFonts w:ascii="仿宋" w:hAnsi="仿宋" w:eastAsia="仿宋" w:cs="仿宋"/>
                <w:sz w:val="24"/>
                <w:szCs w:val="24"/>
              </w:rPr>
              <w:t>%）以上的，得5分</w:t>
            </w:r>
            <w:r>
              <w:rPr>
                <w:rFonts w:hint="eastAsia" w:ascii="仿宋" w:hAnsi="仿宋" w:eastAsia="仿宋" w:cs="仿宋"/>
                <w:sz w:val="24"/>
                <w:szCs w:val="24"/>
                <w:lang w:eastAsia="zh-CN"/>
              </w:rPr>
              <w:t>；</w:t>
            </w:r>
            <w:r>
              <w:rPr>
                <w:rFonts w:ascii="仿宋" w:hAnsi="仿宋" w:eastAsia="仿宋" w:cs="仿宋"/>
                <w:sz w:val="24"/>
                <w:szCs w:val="24"/>
              </w:rPr>
              <w:t>每下降0.</w:t>
            </w:r>
            <w:r>
              <w:rPr>
                <w:rFonts w:hint="eastAsia" w:ascii="仿宋" w:hAnsi="仿宋" w:eastAsia="仿宋" w:cs="仿宋"/>
                <w:sz w:val="24"/>
                <w:szCs w:val="24"/>
                <w:lang w:val="en-US" w:eastAsia="zh-CN"/>
              </w:rPr>
              <w:t>1</w:t>
            </w:r>
            <w:r>
              <w:rPr>
                <w:rFonts w:ascii="仿宋" w:hAnsi="仿宋" w:eastAsia="仿宋" w:cs="仿宋"/>
                <w:sz w:val="24"/>
                <w:szCs w:val="24"/>
              </w:rPr>
              <w:t>个百分点，扣0.5分。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55" w:type="dxa"/>
            <w:vMerge w:val="continue"/>
            <w:noWrap w:val="0"/>
            <w:vAlign w:val="center"/>
          </w:tcPr>
          <w:p>
            <w:pPr>
              <w:spacing w:line="360" w:lineRule="auto"/>
              <w:rPr>
                <w:rFonts w:ascii="Times New Roman" w:hAnsi="Times New Roman" w:eastAsia="仿宋_GB2312"/>
                <w:kern w:val="0"/>
                <w:sz w:val="24"/>
                <w:szCs w:val="24"/>
              </w:rPr>
            </w:pPr>
          </w:p>
        </w:tc>
        <w:tc>
          <w:tcPr>
            <w:tcW w:w="2835"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收入情况（5分）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当年营业收入超过上年营业收入5%及以上，得5分</w:t>
            </w:r>
            <w:r>
              <w:rPr>
                <w:rFonts w:hint="eastAsia" w:ascii="仿宋" w:hAnsi="仿宋" w:eastAsia="仿宋" w:cs="仿宋"/>
                <w:sz w:val="24"/>
                <w:szCs w:val="24"/>
                <w:lang w:eastAsia="zh-CN"/>
              </w:rPr>
              <w:t>；</w:t>
            </w:r>
            <w:r>
              <w:rPr>
                <w:rFonts w:hint="eastAsia" w:ascii="仿宋" w:hAnsi="仿宋" w:eastAsia="仿宋" w:cs="仿宋"/>
                <w:sz w:val="24"/>
                <w:szCs w:val="24"/>
              </w:rPr>
              <w:t>每下降0.5%，扣0.5分，最低计0分。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555" w:type="dxa"/>
            <w:vMerge w:val="continue"/>
            <w:noWrap w:val="0"/>
            <w:vAlign w:val="center"/>
          </w:tcPr>
          <w:p>
            <w:pPr>
              <w:spacing w:line="360" w:lineRule="auto"/>
              <w:rPr>
                <w:rFonts w:ascii="Times New Roman" w:hAnsi="Times New Roman" w:eastAsia="仿宋_GB2312"/>
                <w:kern w:val="0"/>
                <w:sz w:val="24"/>
                <w:szCs w:val="24"/>
              </w:rPr>
            </w:pPr>
          </w:p>
        </w:tc>
        <w:tc>
          <w:tcPr>
            <w:tcW w:w="2835"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融资担保额净增加值（5分）</w:t>
            </w:r>
          </w:p>
        </w:tc>
        <w:tc>
          <w:tcPr>
            <w:tcW w:w="9610" w:type="dxa"/>
            <w:noWrap w:val="0"/>
            <w:vAlign w:val="center"/>
          </w:tcPr>
          <w:p>
            <w:pPr>
              <w:jc w:val="left"/>
              <w:rPr>
                <w:rFonts w:hint="default" w:ascii="仿宋" w:hAnsi="仿宋" w:eastAsia="仿宋" w:cs="仿宋"/>
                <w:sz w:val="24"/>
                <w:szCs w:val="24"/>
                <w:lang w:val="en-US" w:eastAsia="zh-CN"/>
              </w:rPr>
            </w:pPr>
            <w:r>
              <w:rPr>
                <w:rFonts w:hint="eastAsia" w:ascii="仿宋" w:hAnsi="仿宋" w:eastAsia="仿宋" w:cs="仿宋"/>
                <w:sz w:val="24"/>
                <w:szCs w:val="24"/>
              </w:rPr>
              <w:t>当年融资担保额净增加值达到注册资本</w:t>
            </w:r>
            <w:r>
              <w:rPr>
                <w:rFonts w:hint="eastAsia" w:ascii="仿宋" w:hAnsi="仿宋" w:eastAsia="仿宋" w:cs="仿宋"/>
                <w:sz w:val="24"/>
                <w:szCs w:val="24"/>
                <w:lang w:val="en-US" w:eastAsia="zh-CN"/>
              </w:rPr>
              <w:t>3</w:t>
            </w:r>
            <w:r>
              <w:rPr>
                <w:rFonts w:hint="eastAsia" w:ascii="仿宋" w:hAnsi="仿宋" w:eastAsia="仿宋" w:cs="仿宋"/>
                <w:sz w:val="24"/>
                <w:szCs w:val="24"/>
              </w:rPr>
              <w:t>%及以上，得5分；每下降0.5%，扣0.5分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当年与上年持平，计2分；下降1%以内，计1分；下降1%以上，计0分。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555" w:type="dxa"/>
            <w:vMerge w:val="continue"/>
            <w:noWrap w:val="0"/>
            <w:vAlign w:val="center"/>
          </w:tcPr>
          <w:p>
            <w:pPr>
              <w:spacing w:line="360" w:lineRule="auto"/>
              <w:rPr>
                <w:rFonts w:ascii="Times New Roman" w:hAnsi="Times New Roman" w:eastAsia="仿宋_GB2312"/>
                <w:kern w:val="0"/>
                <w:sz w:val="24"/>
                <w:szCs w:val="24"/>
              </w:rPr>
            </w:pPr>
          </w:p>
        </w:tc>
        <w:tc>
          <w:tcPr>
            <w:tcW w:w="2835"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平均融资担保综合费率（5分）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当年平均融资担保综合费率在2.5%/年（含）以下的，得5分；每超过0.2个百分点，扣0.5分，最低计0分。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555" w:type="dxa"/>
            <w:vMerge w:val="restart"/>
            <w:noWrap w:val="0"/>
            <w:vAlign w:val="center"/>
          </w:tcPr>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sz w:val="32"/>
                <w:szCs w:val="32"/>
                <w:lang w:eastAsia="zh-CN"/>
              </w:rPr>
              <w:t>公司</w:t>
            </w:r>
            <w:r>
              <w:rPr>
                <w:rFonts w:hint="eastAsia" w:ascii="仿宋" w:hAnsi="仿宋" w:eastAsia="仿宋"/>
                <w:sz w:val="32"/>
                <w:szCs w:val="32"/>
              </w:rPr>
              <w:t>风险防范与内控制度情况</w:t>
            </w:r>
            <w:r>
              <w:rPr>
                <w:rFonts w:ascii="仿宋" w:hAnsi="仿宋" w:eastAsia="仿宋" w:cs="仿宋"/>
                <w:sz w:val="28"/>
                <w:szCs w:val="28"/>
              </w:rPr>
              <w:t xml:space="preserve"> </w:t>
            </w:r>
          </w:p>
          <w:p>
            <w:pPr>
              <w:spacing w:line="360" w:lineRule="auto"/>
              <w:ind w:left="-107" w:leftChars="-51"/>
              <w:jc w:val="center"/>
              <w:rPr>
                <w:rFonts w:ascii="Times New Roman" w:hAnsi="Times New Roman" w:eastAsia="仿宋_GB2312"/>
                <w:kern w:val="0"/>
                <w:sz w:val="24"/>
                <w:szCs w:val="24"/>
              </w:rPr>
            </w:pPr>
            <w:r>
              <w:rPr>
                <w:rFonts w:ascii="仿宋" w:hAnsi="仿宋" w:eastAsia="仿宋" w:cs="仿宋"/>
                <w:sz w:val="28"/>
                <w:szCs w:val="28"/>
              </w:rPr>
              <w:t>（</w:t>
            </w:r>
            <w:r>
              <w:rPr>
                <w:rFonts w:hint="eastAsia" w:ascii="仿宋" w:hAnsi="仿宋" w:eastAsia="仿宋" w:cs="仿宋"/>
                <w:sz w:val="28"/>
                <w:szCs w:val="28"/>
              </w:rPr>
              <w:t>30</w:t>
            </w:r>
            <w:r>
              <w:rPr>
                <w:rFonts w:ascii="仿宋" w:hAnsi="仿宋" w:eastAsia="仿宋" w:cs="仿宋"/>
                <w:sz w:val="28"/>
                <w:szCs w:val="28"/>
              </w:rPr>
              <w:t>分）</w:t>
            </w:r>
          </w:p>
        </w:tc>
        <w:tc>
          <w:tcPr>
            <w:tcW w:w="2835" w:type="dxa"/>
            <w:noWrap w:val="0"/>
            <w:vAlign w:val="center"/>
          </w:tcPr>
          <w:p>
            <w:pPr>
              <w:spacing w:line="360" w:lineRule="auto"/>
              <w:jc w:val="center"/>
              <w:rPr>
                <w:rFonts w:ascii="仿宋" w:hAnsi="仿宋" w:eastAsia="仿宋" w:cs="仿宋"/>
                <w:color w:val="000000"/>
                <w:sz w:val="24"/>
                <w:szCs w:val="24"/>
              </w:rPr>
            </w:pPr>
            <w:r>
              <w:rPr>
                <w:rFonts w:ascii="仿宋" w:hAnsi="仿宋" w:eastAsia="仿宋" w:cs="仿宋"/>
                <w:sz w:val="24"/>
                <w:szCs w:val="24"/>
              </w:rPr>
              <w:t>信息</w:t>
            </w:r>
            <w:r>
              <w:rPr>
                <w:rFonts w:hint="eastAsia" w:ascii="仿宋" w:hAnsi="仿宋" w:eastAsia="仿宋" w:cs="仿宋"/>
                <w:sz w:val="24"/>
                <w:szCs w:val="24"/>
              </w:rPr>
              <w:t>披露情况（3分）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及时向监管部门报送经营情况、资金运用情况、重大变更事项信息、有法定资格的会计师事务所出具的年度审计报告。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55" w:type="dxa"/>
            <w:vMerge w:val="continue"/>
            <w:noWrap w:val="0"/>
            <w:vAlign w:val="center"/>
          </w:tcPr>
          <w:p>
            <w:pPr>
              <w:spacing w:line="360" w:lineRule="auto"/>
              <w:ind w:left="-107" w:leftChars="-51"/>
              <w:jc w:val="center"/>
              <w:rPr>
                <w:rFonts w:ascii="仿宋" w:hAnsi="仿宋" w:eastAsia="仿宋" w:cs="仿宋"/>
                <w:sz w:val="28"/>
                <w:szCs w:val="28"/>
              </w:rPr>
            </w:pPr>
          </w:p>
        </w:tc>
        <w:tc>
          <w:tcPr>
            <w:tcW w:w="2835"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重大风险事项披露情况</w:t>
            </w:r>
          </w:p>
          <w:p>
            <w:pPr>
              <w:spacing w:line="360" w:lineRule="auto"/>
              <w:jc w:val="center"/>
              <w:rPr>
                <w:rFonts w:ascii="仿宋" w:hAnsi="仿宋" w:eastAsia="仿宋" w:cs="仿宋"/>
                <w:sz w:val="24"/>
                <w:szCs w:val="24"/>
              </w:rPr>
            </w:pPr>
            <w:r>
              <w:rPr>
                <w:rFonts w:hint="eastAsia" w:ascii="仿宋" w:hAnsi="仿宋" w:eastAsia="仿宋" w:cs="仿宋"/>
                <w:sz w:val="24"/>
                <w:szCs w:val="24"/>
              </w:rPr>
              <w:t>（2分）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color w:val="auto"/>
                <w:sz w:val="24"/>
                <w:szCs w:val="24"/>
              </w:rPr>
              <w:t>如有重大风险事项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如</w:t>
            </w:r>
            <w:r>
              <w:rPr>
                <w:rFonts w:hint="eastAsia" w:ascii="仿宋" w:hAnsi="仿宋" w:eastAsia="仿宋" w:cs="仿宋"/>
                <w:color w:val="auto"/>
                <w:sz w:val="24"/>
                <w:szCs w:val="24"/>
                <w:lang w:val="en-US" w:eastAsia="zh-CN"/>
              </w:rPr>
              <w:t>严重</w:t>
            </w:r>
            <w:r>
              <w:rPr>
                <w:rFonts w:hint="eastAsia" w:ascii="仿宋" w:hAnsi="仿宋" w:eastAsia="仿宋" w:cs="仿宋"/>
                <w:color w:val="auto"/>
                <w:sz w:val="24"/>
                <w:szCs w:val="24"/>
              </w:rPr>
              <w:t>流动性困难、出现破产风险、主要负责人下落不明或接受刑事调查、发生重大负面舆情影响持续经营、引发群体性事件、主要股东出现重大经营风险、董监高涉及违法、重大违规等），应及时向监</w:t>
            </w:r>
            <w:r>
              <w:rPr>
                <w:rFonts w:hint="eastAsia" w:ascii="仿宋" w:hAnsi="仿宋" w:eastAsia="仿宋" w:cs="仿宋"/>
                <w:sz w:val="24"/>
                <w:szCs w:val="24"/>
              </w:rPr>
              <w:t>管部门报告</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未报告不计分</w:t>
            </w:r>
            <w:r>
              <w:rPr>
                <w:rFonts w:hint="eastAsia" w:ascii="仿宋" w:hAnsi="仿宋" w:eastAsia="仿宋" w:cs="仿宋"/>
                <w:sz w:val="24"/>
                <w:szCs w:val="24"/>
              </w:rPr>
              <w:t>；如无重大风险事项需披露，此项计2分。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拨备覆盖率（5分）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拨备覆盖率≥</w:t>
            </w:r>
            <w:r>
              <w:rPr>
                <w:rFonts w:hint="eastAsia" w:ascii="仿宋" w:hAnsi="仿宋" w:eastAsia="仿宋" w:cs="仿宋"/>
                <w:sz w:val="24"/>
                <w:szCs w:val="24"/>
                <w:lang w:val="en-US" w:eastAsia="zh-CN"/>
              </w:rPr>
              <w:t>40</w:t>
            </w:r>
            <w:r>
              <w:rPr>
                <w:rFonts w:hint="eastAsia" w:ascii="仿宋" w:hAnsi="仿宋" w:eastAsia="仿宋" w:cs="仿宋"/>
                <w:sz w:val="24"/>
                <w:szCs w:val="24"/>
              </w:rPr>
              <w:t>%，计5分；</w:t>
            </w:r>
            <w:r>
              <w:rPr>
                <w:rFonts w:hint="eastAsia" w:ascii="仿宋" w:hAnsi="仿宋" w:eastAsia="仿宋" w:cs="仿宋"/>
                <w:sz w:val="24"/>
                <w:szCs w:val="24"/>
                <w:lang w:val="en-US" w:eastAsia="zh-CN"/>
              </w:rPr>
              <w:t>35</w:t>
            </w:r>
            <w:r>
              <w:rPr>
                <w:rFonts w:hint="eastAsia" w:ascii="仿宋" w:hAnsi="仿宋" w:eastAsia="仿宋" w:cs="仿宋"/>
                <w:sz w:val="24"/>
                <w:szCs w:val="24"/>
              </w:rPr>
              <w:t>%≤拨备覆盖率＜</w:t>
            </w:r>
            <w:r>
              <w:rPr>
                <w:rFonts w:hint="eastAsia" w:ascii="仿宋" w:hAnsi="仿宋" w:eastAsia="仿宋" w:cs="仿宋"/>
                <w:sz w:val="24"/>
                <w:szCs w:val="24"/>
                <w:lang w:val="en-US" w:eastAsia="zh-CN"/>
              </w:rPr>
              <w:t>40</w:t>
            </w:r>
            <w:r>
              <w:rPr>
                <w:rFonts w:hint="eastAsia" w:ascii="仿宋" w:hAnsi="仿宋" w:eastAsia="仿宋" w:cs="仿宋"/>
                <w:sz w:val="24"/>
                <w:szCs w:val="24"/>
              </w:rPr>
              <w:t>%，计4分；30%</w:t>
            </w:r>
            <w:r>
              <w:rPr>
                <w:rFonts w:ascii="仿宋" w:hAnsi="仿宋" w:eastAsia="仿宋" w:cs="仿宋"/>
                <w:sz w:val="24"/>
                <w:szCs w:val="24"/>
              </w:rPr>
              <w:t xml:space="preserve"> </w:t>
            </w:r>
            <w:r>
              <w:rPr>
                <w:rFonts w:hint="eastAsia" w:ascii="仿宋" w:hAnsi="仿宋" w:eastAsia="仿宋" w:cs="仿宋"/>
                <w:sz w:val="24"/>
                <w:szCs w:val="24"/>
              </w:rPr>
              <w:t>≤拨备覆盖率＜</w:t>
            </w:r>
            <w:r>
              <w:rPr>
                <w:rFonts w:hint="eastAsia" w:ascii="仿宋" w:hAnsi="仿宋" w:eastAsia="仿宋" w:cs="仿宋"/>
                <w:sz w:val="24"/>
                <w:szCs w:val="24"/>
                <w:lang w:val="en-US" w:eastAsia="zh-CN"/>
              </w:rPr>
              <w:t>35</w:t>
            </w:r>
            <w:r>
              <w:rPr>
                <w:rFonts w:hint="eastAsia" w:ascii="仿宋" w:hAnsi="仿宋" w:eastAsia="仿宋" w:cs="仿宋"/>
                <w:sz w:val="24"/>
                <w:szCs w:val="24"/>
              </w:rPr>
              <w:t>%，计3分；</w:t>
            </w:r>
            <w:r>
              <w:rPr>
                <w:rFonts w:hint="eastAsia" w:ascii="仿宋" w:hAnsi="仿宋" w:eastAsia="仿宋" w:cs="仿宋"/>
                <w:sz w:val="24"/>
                <w:szCs w:val="24"/>
                <w:lang w:val="en-US" w:eastAsia="zh-CN"/>
              </w:rPr>
              <w:t>25</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≤拨备覆盖率＜30%，计2分；</w:t>
            </w:r>
            <w:r>
              <w:rPr>
                <w:rFonts w:hint="eastAsia" w:ascii="仿宋" w:hAnsi="仿宋" w:eastAsia="仿宋" w:cs="仿宋"/>
                <w:sz w:val="24"/>
                <w:szCs w:val="24"/>
                <w:lang w:val="en-US" w:eastAsia="zh-CN"/>
              </w:rPr>
              <w:t>20</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≤拨备覆盖率＜</w:t>
            </w:r>
            <w:r>
              <w:rPr>
                <w:rFonts w:hint="eastAsia" w:ascii="仿宋" w:hAnsi="仿宋" w:eastAsia="仿宋" w:cs="仿宋"/>
                <w:sz w:val="24"/>
                <w:szCs w:val="24"/>
                <w:lang w:val="en-US" w:eastAsia="zh-CN"/>
              </w:rPr>
              <w:t>25</w:t>
            </w:r>
            <w:r>
              <w:rPr>
                <w:rFonts w:hint="eastAsia" w:ascii="仿宋" w:hAnsi="仿宋" w:eastAsia="仿宋" w:cs="仿宋"/>
                <w:sz w:val="24"/>
                <w:szCs w:val="24"/>
              </w:rPr>
              <w:t>%，计1分；拨备覆盖率＜</w:t>
            </w:r>
            <w:r>
              <w:rPr>
                <w:rFonts w:hint="eastAsia" w:ascii="仿宋" w:hAnsi="仿宋" w:eastAsia="仿宋" w:cs="仿宋"/>
                <w:sz w:val="24"/>
                <w:szCs w:val="24"/>
                <w:lang w:val="en-US" w:eastAsia="zh-CN"/>
              </w:rPr>
              <w:t>2</w:t>
            </w:r>
            <w:r>
              <w:rPr>
                <w:rFonts w:hint="eastAsia" w:ascii="仿宋" w:hAnsi="仿宋" w:eastAsia="仿宋" w:cs="仿宋"/>
                <w:sz w:val="24"/>
                <w:szCs w:val="24"/>
              </w:rPr>
              <w:t>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noWrap w:val="0"/>
            <w:vAlign w:val="center"/>
          </w:tcPr>
          <w:p>
            <w:pPr>
              <w:spacing w:line="360" w:lineRule="auto"/>
              <w:jc w:val="center"/>
              <w:rPr>
                <w:rFonts w:ascii="仿宋" w:hAnsi="仿宋" w:eastAsia="仿宋" w:cs="仿宋"/>
                <w:sz w:val="24"/>
                <w:szCs w:val="24"/>
              </w:rPr>
            </w:pPr>
            <w:r>
              <w:rPr>
                <w:rFonts w:ascii="仿宋" w:hAnsi="仿宋" w:eastAsia="仿宋" w:cs="仿宋"/>
                <w:sz w:val="24"/>
                <w:szCs w:val="24"/>
              </w:rPr>
              <w:t>风险准备金提取</w:t>
            </w:r>
            <w:r>
              <w:rPr>
                <w:rFonts w:hint="eastAsia" w:ascii="仿宋" w:hAnsi="仿宋" w:eastAsia="仿宋" w:cs="仿宋"/>
                <w:sz w:val="24"/>
                <w:szCs w:val="24"/>
              </w:rPr>
              <w:t>（5分）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应当按照当年担保费收入的50%提取未到期责任准备金,并按不低于当年年末担保责任余额1%的比例提取担保赔偿准备金。</w:t>
            </w:r>
          </w:p>
          <w:p>
            <w:pPr>
              <w:jc w:val="left"/>
              <w:rPr>
                <w:rFonts w:ascii="仿宋" w:hAnsi="仿宋" w:eastAsia="仿宋" w:cs="仿宋"/>
                <w:sz w:val="24"/>
                <w:szCs w:val="24"/>
              </w:rPr>
            </w:pPr>
            <w:r>
              <w:rPr>
                <w:rFonts w:hint="eastAsia" w:ascii="仿宋" w:hAnsi="仿宋" w:eastAsia="仿宋" w:cs="仿宋"/>
                <w:sz w:val="24"/>
                <w:szCs w:val="24"/>
              </w:rPr>
              <w:t>担保赔偿准备金累计达到当年担保责任余额10%的,实行差额提取。融资性担保公司提取的担保赔偿准备金,要存入银行专户,可以作为与银行合作的担保保证金。</w:t>
            </w:r>
          </w:p>
          <w:p>
            <w:pPr>
              <w:jc w:val="left"/>
              <w:rPr>
                <w:rFonts w:ascii="仿宋" w:hAnsi="仿宋" w:eastAsia="仿宋" w:cs="仿宋"/>
                <w:sz w:val="24"/>
                <w:szCs w:val="24"/>
              </w:rPr>
            </w:pPr>
            <w:r>
              <w:rPr>
                <w:rFonts w:hint="eastAsia" w:ascii="仿宋" w:hAnsi="仿宋" w:eastAsia="仿宋" w:cs="仿宋"/>
                <w:sz w:val="24"/>
                <w:szCs w:val="24"/>
              </w:rPr>
              <w:t>其中一项准备金不按规定提取的，</w:t>
            </w:r>
            <w:r>
              <w:rPr>
                <w:rFonts w:hint="eastAsia" w:ascii="仿宋" w:hAnsi="仿宋" w:eastAsia="仿宋" w:cs="仿宋"/>
                <w:sz w:val="24"/>
                <w:szCs w:val="24"/>
                <w:lang w:val="en-US" w:eastAsia="zh-CN"/>
              </w:rPr>
              <w:t>扣</w:t>
            </w:r>
            <w:r>
              <w:rPr>
                <w:rFonts w:ascii="仿宋" w:hAnsi="仿宋" w:eastAsia="仿宋" w:cs="仿宋"/>
                <w:sz w:val="24"/>
                <w:szCs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noWrap w:val="0"/>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担保（再担保）</w:t>
            </w:r>
            <w:r>
              <w:rPr>
                <w:rFonts w:ascii="仿宋" w:hAnsi="仿宋" w:eastAsia="仿宋" w:cs="仿宋"/>
                <w:sz w:val="24"/>
                <w:szCs w:val="24"/>
              </w:rPr>
              <w:t>代偿</w:t>
            </w:r>
            <w:r>
              <w:rPr>
                <w:rFonts w:hint="eastAsia" w:ascii="仿宋" w:hAnsi="仿宋" w:eastAsia="仿宋" w:cs="仿宋"/>
                <w:sz w:val="24"/>
                <w:szCs w:val="24"/>
              </w:rPr>
              <w:t>率</w:t>
            </w:r>
          </w:p>
          <w:p>
            <w:pPr>
              <w:spacing w:line="360" w:lineRule="auto"/>
              <w:jc w:val="center"/>
              <w:rPr>
                <w:rFonts w:ascii="仿宋" w:hAnsi="仿宋" w:eastAsia="仿宋" w:cs="仿宋"/>
                <w:sz w:val="24"/>
                <w:szCs w:val="24"/>
              </w:rPr>
            </w:pPr>
            <w:r>
              <w:rPr>
                <w:rFonts w:hint="eastAsia" w:ascii="仿宋" w:hAnsi="仿宋" w:eastAsia="仿宋" w:cs="仿宋"/>
                <w:sz w:val="24"/>
                <w:szCs w:val="24"/>
              </w:rPr>
              <w:t>（5分）</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以省级监管部门公布的上年政府性融资担保机构与非政府性融资担保机构的全省平均代偿率分别为基数，达到上年平均代偿率的得3分，每降低0</w:t>
            </w:r>
            <w:r>
              <w:rPr>
                <w:rFonts w:ascii="仿宋" w:hAnsi="仿宋" w:eastAsia="仿宋" w:cs="仿宋"/>
                <w:sz w:val="24"/>
                <w:szCs w:val="24"/>
              </w:rPr>
              <w:t>.5%</w:t>
            </w:r>
            <w:r>
              <w:rPr>
                <w:rFonts w:hint="eastAsia" w:ascii="仿宋" w:hAnsi="仿宋" w:eastAsia="仿宋" w:cs="仿宋"/>
                <w:sz w:val="24"/>
                <w:szCs w:val="24"/>
              </w:rPr>
              <w:t>，加0</w:t>
            </w:r>
            <w:r>
              <w:rPr>
                <w:rFonts w:ascii="仿宋" w:hAnsi="仿宋" w:eastAsia="仿宋" w:cs="仿宋"/>
                <w:sz w:val="24"/>
                <w:szCs w:val="24"/>
              </w:rPr>
              <w:t>.5</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满分5分；每增加0.5%，扣0.5分，最少为0分</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vMerge w:val="restart"/>
            <w:noWrap w:val="0"/>
            <w:vAlign w:val="center"/>
          </w:tcPr>
          <w:p>
            <w:pPr>
              <w:spacing w:line="360" w:lineRule="auto"/>
              <w:jc w:val="center"/>
              <w:rPr>
                <w:rFonts w:hint="eastAsia" w:ascii="仿宋" w:hAnsi="仿宋" w:eastAsia="仿宋" w:cs="仿宋"/>
                <w:sz w:val="24"/>
                <w:szCs w:val="24"/>
              </w:rPr>
            </w:pPr>
            <w:r>
              <w:rPr>
                <w:rFonts w:ascii="仿宋" w:hAnsi="仿宋" w:eastAsia="仿宋" w:cs="仿宋"/>
                <w:sz w:val="24"/>
                <w:szCs w:val="24"/>
              </w:rPr>
              <w:t>内控制度建设</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分</w:t>
            </w:r>
            <w:r>
              <w:rPr>
                <w:rFonts w:ascii="仿宋" w:hAnsi="仿宋" w:eastAsia="仿宋" w:cs="仿宋"/>
                <w:sz w:val="24"/>
                <w:szCs w:val="24"/>
              </w:rPr>
              <w:t>)</w:t>
            </w: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制定确保内部管理工作正常开展的管理制度，包括担保</w:t>
            </w:r>
            <w:r>
              <w:rPr>
                <w:rFonts w:hint="eastAsia" w:ascii="仿宋" w:hAnsi="仿宋" w:eastAsia="仿宋" w:cs="仿宋"/>
                <w:sz w:val="24"/>
                <w:szCs w:val="24"/>
                <w:lang w:val="en-US" w:eastAsia="zh-CN"/>
              </w:rPr>
              <w:t>评审</w:t>
            </w:r>
            <w:r>
              <w:rPr>
                <w:rFonts w:hint="eastAsia" w:ascii="仿宋" w:hAnsi="仿宋" w:eastAsia="仿宋" w:cs="仿宋"/>
                <w:sz w:val="24"/>
                <w:szCs w:val="24"/>
              </w:rPr>
              <w:t>制度、决策程序、事后追偿和处置制度、风险预警机制和突发事件应急机制，并能有效执行，且定期评价完善。2分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vMerge w:val="continue"/>
            <w:noWrap w:val="0"/>
            <w:vAlign w:val="center"/>
          </w:tcPr>
          <w:p>
            <w:pPr>
              <w:spacing w:line="360" w:lineRule="auto"/>
              <w:jc w:val="center"/>
              <w:rPr>
                <w:rFonts w:ascii="仿宋" w:hAnsi="仿宋" w:eastAsia="仿宋" w:cs="仿宋"/>
                <w:sz w:val="24"/>
                <w:szCs w:val="24"/>
              </w:rPr>
            </w:pP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建立完善财务制度，如实反映财务状况。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vMerge w:val="continue"/>
            <w:noWrap w:val="0"/>
            <w:vAlign w:val="center"/>
          </w:tcPr>
          <w:p>
            <w:pPr>
              <w:spacing w:line="360" w:lineRule="auto"/>
              <w:jc w:val="center"/>
              <w:rPr>
                <w:rFonts w:ascii="仿宋" w:hAnsi="仿宋" w:eastAsia="仿宋" w:cs="仿宋"/>
                <w:color w:val="70AD47"/>
                <w:sz w:val="24"/>
                <w:szCs w:val="24"/>
              </w:rPr>
            </w:pP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制定业务操作流程，规范项目受理、评审、审批、签约承保、保后监管、代偿、追偿等全部业务环节的工作流程、操作规则和运行机制，具有符合法律、法规、规章、政策和公司章程要求的明确的项目评审标准。</w:t>
            </w:r>
            <w:r>
              <w:rPr>
                <w:rFonts w:ascii="仿宋" w:hAnsi="仿宋" w:eastAsia="仿宋" w:cs="仿宋"/>
                <w:sz w:val="24"/>
                <w:szCs w:val="24"/>
              </w:rPr>
              <w:t xml:space="preserve"> </w:t>
            </w:r>
            <w:r>
              <w:rPr>
                <w:rFonts w:hint="eastAsia" w:ascii="仿宋" w:hAnsi="仿宋" w:eastAsia="仿宋" w:cs="仿宋"/>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vMerge w:val="continue"/>
            <w:noWrap w:val="0"/>
            <w:vAlign w:val="center"/>
          </w:tcPr>
          <w:p>
            <w:pPr>
              <w:spacing w:line="360" w:lineRule="auto"/>
              <w:jc w:val="center"/>
              <w:rPr>
                <w:rFonts w:ascii="仿宋" w:hAnsi="仿宋" w:eastAsia="仿宋" w:cs="仿宋"/>
                <w:color w:val="70AD47"/>
                <w:sz w:val="24"/>
                <w:szCs w:val="24"/>
              </w:rPr>
            </w:pP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明确担保费收取标准，禁止以手续费、评估费等名义变相收取担保费。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55" w:type="dxa"/>
            <w:vMerge w:val="continue"/>
            <w:noWrap w:val="0"/>
            <w:vAlign w:val="center"/>
          </w:tcPr>
          <w:p>
            <w:pPr>
              <w:spacing w:line="360" w:lineRule="auto"/>
              <w:ind w:left="-107" w:leftChars="-51"/>
              <w:jc w:val="center"/>
              <w:rPr>
                <w:rFonts w:ascii="Times New Roman" w:hAnsi="Times New Roman" w:eastAsia="仿宋_GB2312"/>
                <w:kern w:val="0"/>
                <w:sz w:val="24"/>
                <w:szCs w:val="24"/>
              </w:rPr>
            </w:pPr>
          </w:p>
        </w:tc>
        <w:tc>
          <w:tcPr>
            <w:tcW w:w="2835" w:type="dxa"/>
            <w:vMerge w:val="continue"/>
            <w:noWrap w:val="0"/>
            <w:vAlign w:val="center"/>
          </w:tcPr>
          <w:p>
            <w:pPr>
              <w:spacing w:line="360" w:lineRule="auto"/>
              <w:jc w:val="center"/>
              <w:rPr>
                <w:rFonts w:ascii="仿宋" w:hAnsi="仿宋" w:eastAsia="仿宋" w:cs="仿宋"/>
                <w:color w:val="70AD47"/>
                <w:sz w:val="24"/>
                <w:szCs w:val="24"/>
              </w:rPr>
            </w:pPr>
          </w:p>
        </w:tc>
        <w:tc>
          <w:tcPr>
            <w:tcW w:w="9610" w:type="dxa"/>
            <w:noWrap w:val="0"/>
            <w:vAlign w:val="center"/>
          </w:tcPr>
          <w:p>
            <w:pPr>
              <w:jc w:val="left"/>
              <w:rPr>
                <w:rFonts w:ascii="仿宋" w:hAnsi="仿宋" w:eastAsia="仿宋" w:cs="仿宋"/>
                <w:sz w:val="24"/>
                <w:szCs w:val="24"/>
              </w:rPr>
            </w:pPr>
            <w:r>
              <w:rPr>
                <w:rFonts w:hint="eastAsia" w:ascii="仿宋" w:hAnsi="仿宋" w:eastAsia="仿宋" w:cs="仿宋"/>
                <w:sz w:val="24"/>
                <w:szCs w:val="24"/>
              </w:rPr>
              <w:t>融资担保项目发生代偿时，依据法律和合同约定切实履行担保人的权利和义务，及时对被担保人和反担保人的相关财产采取必要保全措施。 2分</w:t>
            </w:r>
          </w:p>
        </w:tc>
      </w:tr>
    </w:tbl>
    <w:p>
      <w:pPr>
        <w:widowControl/>
        <w:shd w:val="clear" w:color="auto" w:fill="FFFFFF"/>
        <w:snapToGrid w:val="0"/>
        <w:spacing w:line="360" w:lineRule="auto"/>
        <w:jc w:val="left"/>
        <w:rPr>
          <w:rFonts w:ascii="Times New Roman" w:hAnsi="Times New Roman" w:eastAsia="仿宋_GB2312"/>
          <w:kern w:val="0"/>
          <w:sz w:val="24"/>
          <w:szCs w:val="24"/>
        </w:rPr>
      </w:pPr>
    </w:p>
    <w:p>
      <w:pPr>
        <w:spacing w:line="276" w:lineRule="auto"/>
        <w:jc w:val="left"/>
        <w:rPr>
          <w:rFonts w:ascii="仿宋" w:hAnsi="仿宋" w:eastAsia="仿宋" w:cs="仿宋"/>
          <w:sz w:val="24"/>
          <w:szCs w:val="24"/>
        </w:rPr>
      </w:pPr>
      <w:r>
        <w:rPr>
          <w:rFonts w:hint="eastAsia" w:ascii="仿宋" w:hAnsi="仿宋" w:eastAsia="仿宋" w:cs="仿宋"/>
          <w:sz w:val="24"/>
          <w:szCs w:val="24"/>
        </w:rPr>
        <w:t>说明：1、最大单户担保比例=最大单户融资担保责任余额/（净资产-对其他融资担保公司和再担保公司的股权投资）*100%；</w:t>
      </w:r>
    </w:p>
    <w:p>
      <w:pPr>
        <w:spacing w:line="276" w:lineRule="auto"/>
        <w:ind w:left="1200" w:hanging="1200" w:hangingChars="500"/>
        <w:jc w:val="left"/>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2、最大单户及关联担保比例=最大单户及关联融资担保责任余额/（净资产-对其他融资担保公司和再担保公司的股权投资）*100%；</w:t>
      </w:r>
    </w:p>
    <w:p>
      <w:pPr>
        <w:spacing w:line="276" w:lineRule="auto"/>
        <w:ind w:left="1200" w:hanging="1200" w:hangingChars="500"/>
        <w:jc w:val="left"/>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3、</w:t>
      </w:r>
      <w:r>
        <w:rPr>
          <w:rFonts w:ascii="仿宋" w:hAnsi="仿宋" w:eastAsia="仿宋" w:cs="仿宋"/>
          <w:sz w:val="24"/>
          <w:szCs w:val="24"/>
        </w:rPr>
        <w:t>当年新增小微企业和“三农”融资担保</w:t>
      </w:r>
      <w:r>
        <w:rPr>
          <w:rFonts w:hint="eastAsia" w:ascii="仿宋" w:hAnsi="仿宋" w:eastAsia="仿宋" w:cs="仿宋"/>
          <w:sz w:val="24"/>
          <w:szCs w:val="24"/>
        </w:rPr>
        <w:t>（再担保）</w:t>
      </w:r>
      <w:r>
        <w:rPr>
          <w:rFonts w:ascii="仿宋" w:hAnsi="仿宋" w:eastAsia="仿宋" w:cs="仿宋"/>
          <w:sz w:val="24"/>
          <w:szCs w:val="24"/>
        </w:rPr>
        <w:t>金额</w:t>
      </w:r>
      <w:r>
        <w:rPr>
          <w:rFonts w:hint="eastAsia" w:ascii="仿宋" w:hAnsi="仿宋" w:eastAsia="仿宋" w:cs="仿宋"/>
          <w:sz w:val="24"/>
          <w:szCs w:val="24"/>
        </w:rPr>
        <w:t>占比=</w:t>
      </w:r>
      <w:r>
        <w:rPr>
          <w:rFonts w:ascii="仿宋" w:hAnsi="仿宋" w:eastAsia="仿宋" w:cs="仿宋"/>
          <w:sz w:val="24"/>
          <w:szCs w:val="24"/>
        </w:rPr>
        <w:t>当年新增小微企业和“三农”融资担保</w:t>
      </w:r>
      <w:r>
        <w:rPr>
          <w:rFonts w:hint="eastAsia" w:ascii="仿宋" w:hAnsi="仿宋" w:eastAsia="仿宋" w:cs="仿宋"/>
          <w:sz w:val="24"/>
          <w:szCs w:val="24"/>
        </w:rPr>
        <w:t>（再担保）合同</w:t>
      </w:r>
      <w:r>
        <w:rPr>
          <w:rFonts w:ascii="仿宋" w:hAnsi="仿宋" w:eastAsia="仿宋" w:cs="仿宋"/>
          <w:sz w:val="24"/>
          <w:szCs w:val="24"/>
        </w:rPr>
        <w:t>金额</w:t>
      </w:r>
      <w:r>
        <w:rPr>
          <w:rFonts w:hint="eastAsia" w:ascii="仿宋" w:hAnsi="仿宋" w:eastAsia="仿宋" w:cs="仿宋"/>
          <w:sz w:val="24"/>
          <w:szCs w:val="24"/>
        </w:rPr>
        <w:t>/当年全部新增融资担保（再担保）合同金额；</w:t>
      </w:r>
    </w:p>
    <w:p>
      <w:pPr>
        <w:spacing w:line="276" w:lineRule="auto"/>
        <w:ind w:left="1140" w:leftChars="200" w:hanging="720" w:hangingChars="30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4、当年</w:t>
      </w:r>
      <w:r>
        <w:rPr>
          <w:rFonts w:ascii="仿宋" w:hAnsi="仿宋" w:eastAsia="仿宋" w:cs="仿宋"/>
          <w:sz w:val="24"/>
          <w:szCs w:val="24"/>
        </w:rPr>
        <w:t>平均融资担保</w:t>
      </w:r>
      <w:r>
        <w:rPr>
          <w:rFonts w:hint="eastAsia" w:ascii="仿宋" w:hAnsi="仿宋" w:eastAsia="仿宋" w:cs="仿宋"/>
          <w:sz w:val="24"/>
          <w:szCs w:val="24"/>
        </w:rPr>
        <w:t>综合</w:t>
      </w:r>
      <w:r>
        <w:rPr>
          <w:rFonts w:ascii="仿宋" w:hAnsi="仿宋" w:eastAsia="仿宋" w:cs="仿宋"/>
          <w:sz w:val="24"/>
          <w:szCs w:val="24"/>
        </w:rPr>
        <w:t>费率</w:t>
      </w:r>
      <w:r>
        <w:rPr>
          <w:rFonts w:hint="eastAsia" w:ascii="仿宋" w:hAnsi="仿宋" w:eastAsia="仿宋" w:cs="仿宋"/>
          <w:sz w:val="24"/>
          <w:szCs w:val="24"/>
        </w:rPr>
        <w:t>=∑（当年新增单笔融资担保合同金额×该笔业务年化综合费率×年化融资担保期限）/∑（当年新增单笔融资担保合同金额×年化融资担保期限）；</w:t>
      </w:r>
    </w:p>
    <w:p>
      <w:pPr>
        <w:spacing w:line="276" w:lineRule="auto"/>
        <w:ind w:left="900" w:leftChars="200" w:hanging="480" w:hangingChars="200"/>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当年</w:t>
      </w:r>
      <w:r>
        <w:rPr>
          <w:rFonts w:ascii="仿宋" w:hAnsi="仿宋" w:eastAsia="仿宋" w:cs="仿宋"/>
          <w:sz w:val="24"/>
          <w:szCs w:val="24"/>
        </w:rPr>
        <w:t>平均融资</w:t>
      </w:r>
      <w:r>
        <w:rPr>
          <w:rFonts w:hint="eastAsia" w:ascii="仿宋" w:hAnsi="仿宋" w:eastAsia="仿宋" w:cs="仿宋"/>
          <w:sz w:val="24"/>
          <w:szCs w:val="24"/>
        </w:rPr>
        <w:t>再</w:t>
      </w:r>
      <w:r>
        <w:rPr>
          <w:rFonts w:ascii="仿宋" w:hAnsi="仿宋" w:eastAsia="仿宋" w:cs="仿宋"/>
          <w:sz w:val="24"/>
          <w:szCs w:val="24"/>
        </w:rPr>
        <w:t>担保</w:t>
      </w:r>
      <w:r>
        <w:rPr>
          <w:rFonts w:hint="eastAsia" w:ascii="仿宋" w:hAnsi="仿宋" w:eastAsia="仿宋" w:cs="仿宋"/>
          <w:sz w:val="24"/>
          <w:szCs w:val="24"/>
        </w:rPr>
        <w:t>综合</w:t>
      </w:r>
      <w:r>
        <w:rPr>
          <w:rFonts w:ascii="仿宋" w:hAnsi="仿宋" w:eastAsia="仿宋" w:cs="仿宋"/>
          <w:sz w:val="24"/>
          <w:szCs w:val="24"/>
        </w:rPr>
        <w:t>费率</w:t>
      </w:r>
      <w:r>
        <w:rPr>
          <w:rFonts w:hint="eastAsia" w:ascii="仿宋" w:hAnsi="仿宋" w:eastAsia="仿宋" w:cs="仿宋"/>
          <w:sz w:val="24"/>
          <w:szCs w:val="24"/>
        </w:rPr>
        <w:t>=∑（当年新增单笔融资再担保责任额×该笔业务年化综合费率×年化融资再担保合同期限）/∑（当年新增单笔融资再担保责任额×年化融资再担保期限）。其中，综合费率包括担保费、手续费、评审费等；</w:t>
      </w:r>
    </w:p>
    <w:p>
      <w:pPr>
        <w:spacing w:line="276" w:lineRule="auto"/>
        <w:ind w:left="900" w:leftChars="200" w:hanging="480" w:hangingChars="200"/>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5、</w:t>
      </w:r>
      <w:r>
        <w:rPr>
          <w:rFonts w:ascii="仿宋" w:hAnsi="仿宋" w:eastAsia="仿宋" w:cs="仿宋"/>
          <w:sz w:val="24"/>
          <w:szCs w:val="24"/>
        </w:rPr>
        <w:t>当年新增单户</w:t>
      </w:r>
      <w:r>
        <w:rPr>
          <w:rFonts w:hint="eastAsia" w:ascii="仿宋" w:hAnsi="仿宋" w:eastAsia="仿宋" w:cs="仿宋"/>
          <w:sz w:val="24"/>
          <w:szCs w:val="24"/>
        </w:rPr>
        <w:t>500</w:t>
      </w:r>
      <w:r>
        <w:rPr>
          <w:rFonts w:ascii="仿宋" w:hAnsi="仿宋" w:eastAsia="仿宋" w:cs="仿宋"/>
          <w:sz w:val="24"/>
          <w:szCs w:val="24"/>
        </w:rPr>
        <w:t>万元</w:t>
      </w:r>
      <w:r>
        <w:rPr>
          <w:rFonts w:hint="eastAsia" w:ascii="仿宋" w:hAnsi="仿宋" w:eastAsia="仿宋" w:cs="仿宋"/>
          <w:sz w:val="24"/>
          <w:szCs w:val="24"/>
        </w:rPr>
        <w:t>及</w:t>
      </w:r>
      <w:r>
        <w:rPr>
          <w:rFonts w:ascii="仿宋" w:hAnsi="仿宋" w:eastAsia="仿宋" w:cs="仿宋"/>
          <w:sz w:val="24"/>
          <w:szCs w:val="24"/>
        </w:rPr>
        <w:t>以下</w:t>
      </w:r>
      <w:r>
        <w:rPr>
          <w:rFonts w:hint="eastAsia" w:ascii="仿宋" w:hAnsi="仿宋" w:eastAsia="仿宋" w:cs="仿宋"/>
          <w:sz w:val="24"/>
          <w:szCs w:val="24"/>
        </w:rPr>
        <w:t>小微企业和“三农”</w:t>
      </w:r>
      <w:r>
        <w:rPr>
          <w:rFonts w:ascii="仿宋" w:hAnsi="仿宋" w:eastAsia="仿宋" w:cs="仿宋"/>
          <w:sz w:val="24"/>
          <w:szCs w:val="24"/>
        </w:rPr>
        <w:t>融资担保</w:t>
      </w:r>
      <w:r>
        <w:rPr>
          <w:rFonts w:hint="eastAsia" w:ascii="仿宋" w:hAnsi="仿宋" w:eastAsia="仿宋" w:cs="仿宋"/>
          <w:sz w:val="24"/>
          <w:szCs w:val="24"/>
        </w:rPr>
        <w:t>（再担保）</w:t>
      </w:r>
      <w:r>
        <w:rPr>
          <w:rFonts w:ascii="仿宋" w:hAnsi="仿宋" w:eastAsia="仿宋" w:cs="仿宋"/>
          <w:sz w:val="24"/>
          <w:szCs w:val="24"/>
        </w:rPr>
        <w:t>金额</w:t>
      </w:r>
      <w:r>
        <w:rPr>
          <w:rFonts w:hint="eastAsia" w:ascii="仿宋" w:hAnsi="仿宋" w:eastAsia="仿宋" w:cs="仿宋"/>
          <w:sz w:val="24"/>
          <w:szCs w:val="24"/>
        </w:rPr>
        <w:t>占比=</w:t>
      </w:r>
      <w:r>
        <w:rPr>
          <w:rFonts w:ascii="仿宋" w:hAnsi="仿宋" w:eastAsia="仿宋" w:cs="仿宋"/>
          <w:sz w:val="24"/>
          <w:szCs w:val="24"/>
        </w:rPr>
        <w:t>当年新增单户</w:t>
      </w:r>
      <w:r>
        <w:rPr>
          <w:rFonts w:hint="eastAsia" w:ascii="仿宋" w:hAnsi="仿宋" w:eastAsia="仿宋" w:cs="仿宋"/>
          <w:sz w:val="24"/>
          <w:szCs w:val="24"/>
        </w:rPr>
        <w:t>500</w:t>
      </w:r>
      <w:r>
        <w:rPr>
          <w:rFonts w:ascii="仿宋" w:hAnsi="仿宋" w:eastAsia="仿宋" w:cs="仿宋"/>
          <w:sz w:val="24"/>
          <w:szCs w:val="24"/>
        </w:rPr>
        <w:t>万元</w:t>
      </w:r>
      <w:r>
        <w:rPr>
          <w:rFonts w:hint="eastAsia" w:ascii="仿宋" w:hAnsi="仿宋" w:eastAsia="仿宋" w:cs="仿宋"/>
          <w:sz w:val="24"/>
          <w:szCs w:val="24"/>
        </w:rPr>
        <w:t>及</w:t>
      </w:r>
      <w:r>
        <w:rPr>
          <w:rFonts w:ascii="仿宋" w:hAnsi="仿宋" w:eastAsia="仿宋" w:cs="仿宋"/>
          <w:sz w:val="24"/>
          <w:szCs w:val="24"/>
        </w:rPr>
        <w:t>以下</w:t>
      </w:r>
      <w:r>
        <w:rPr>
          <w:rFonts w:hint="eastAsia" w:ascii="仿宋" w:hAnsi="仿宋" w:eastAsia="仿宋" w:cs="仿宋"/>
          <w:sz w:val="24"/>
          <w:szCs w:val="24"/>
        </w:rPr>
        <w:t>小微企业和“三农”</w:t>
      </w:r>
      <w:r>
        <w:rPr>
          <w:rFonts w:ascii="仿宋" w:hAnsi="仿宋" w:eastAsia="仿宋" w:cs="仿宋"/>
          <w:sz w:val="24"/>
          <w:szCs w:val="24"/>
        </w:rPr>
        <w:t>融资担保</w:t>
      </w:r>
      <w:r>
        <w:rPr>
          <w:rFonts w:hint="eastAsia" w:ascii="仿宋" w:hAnsi="仿宋" w:eastAsia="仿宋" w:cs="仿宋"/>
          <w:sz w:val="24"/>
          <w:szCs w:val="24"/>
        </w:rPr>
        <w:t>（再担保）合同</w:t>
      </w:r>
      <w:r>
        <w:rPr>
          <w:rFonts w:ascii="仿宋" w:hAnsi="仿宋" w:eastAsia="仿宋" w:cs="仿宋"/>
          <w:sz w:val="24"/>
          <w:szCs w:val="24"/>
        </w:rPr>
        <w:t>金额</w:t>
      </w:r>
      <w:r>
        <w:rPr>
          <w:rFonts w:hint="eastAsia" w:ascii="仿宋" w:hAnsi="仿宋" w:eastAsia="仿宋" w:cs="仿宋"/>
          <w:sz w:val="24"/>
          <w:szCs w:val="24"/>
        </w:rPr>
        <w:t>/当年全部新增融资担保（再担保）合同金额；</w:t>
      </w:r>
    </w:p>
    <w:p>
      <w:pPr>
        <w:spacing w:line="276" w:lineRule="auto"/>
        <w:ind w:left="630" w:leftChars="300"/>
        <w:rPr>
          <w:rFonts w:ascii="仿宋" w:hAnsi="仿宋" w:eastAsia="仿宋" w:cs="仿宋"/>
          <w:sz w:val="24"/>
          <w:szCs w:val="24"/>
        </w:rPr>
      </w:pPr>
      <w:r>
        <w:rPr>
          <w:rFonts w:hint="eastAsia" w:ascii="仿宋" w:hAnsi="仿宋" w:eastAsia="仿宋" w:cs="仿宋"/>
          <w:sz w:val="24"/>
          <w:szCs w:val="24"/>
        </w:rPr>
        <w:t xml:space="preserve"> 6、融资担保在保余额放大倍数=融资担保在保余额/（机构净资产－对其他融资担保、再担保机构股权投资）。其中，融资担保在保余额=年末融资担保在保余额×本机构实际承担的风险责任比例，不考虑《融资担保责任余额计量办法》中的业务权重；</w:t>
      </w:r>
    </w:p>
    <w:p>
      <w:pPr>
        <w:spacing w:line="276" w:lineRule="auto"/>
        <w:ind w:firstLine="720" w:firstLineChars="300"/>
        <w:jc w:val="left"/>
        <w:rPr>
          <w:rFonts w:ascii="仿宋" w:hAnsi="仿宋" w:eastAsia="仿宋" w:cs="仿宋"/>
          <w:sz w:val="24"/>
          <w:szCs w:val="24"/>
        </w:rPr>
      </w:pPr>
      <w:r>
        <w:rPr>
          <w:rFonts w:hint="eastAsia" w:ascii="仿宋" w:hAnsi="仿宋" w:eastAsia="仿宋" w:cs="仿宋"/>
          <w:sz w:val="24"/>
          <w:szCs w:val="24"/>
        </w:rPr>
        <w:t>7、拨备覆盖率=（未到期责任准备+担保赔偿准备+一般风险准备年末余额）/年末担保代偿余额×100%；</w:t>
      </w:r>
    </w:p>
    <w:p>
      <w:pPr>
        <w:spacing w:line="276" w:lineRule="auto"/>
        <w:ind w:left="630" w:leftChars="300" w:firstLine="240" w:firstLineChars="100"/>
        <w:jc w:val="left"/>
        <w:rPr>
          <w:rFonts w:ascii="仿宋" w:hAnsi="仿宋" w:eastAsia="仿宋" w:cs="仿宋"/>
          <w:sz w:val="24"/>
          <w:szCs w:val="24"/>
        </w:rPr>
      </w:pPr>
      <w:r>
        <w:rPr>
          <w:rFonts w:hint="eastAsia" w:ascii="仿宋" w:hAnsi="仿宋" w:eastAsia="仿宋" w:cs="仿宋"/>
          <w:sz w:val="24"/>
          <w:szCs w:val="24"/>
        </w:rPr>
        <w:t>8、担保（再担保）代偿率=当年担保代偿发生额/当年累计解除的担保金额×100%。其中，担保代偿发生额、解除担保金额均按本机构实际承担的风险责任计算。</w:t>
      </w:r>
    </w:p>
    <w:p>
      <w:pPr>
        <w:spacing w:line="276" w:lineRule="auto"/>
        <w:ind w:left="900" w:leftChars="200" w:hanging="480" w:hangingChars="200"/>
        <w:rPr>
          <w:rFonts w:hint="eastAsia" w:ascii="仿宋" w:hAnsi="仿宋" w:eastAsia="仿宋" w:cs="仿宋"/>
          <w:sz w:val="24"/>
          <w:szCs w:val="24"/>
        </w:rPr>
      </w:pPr>
    </w:p>
    <w:p>
      <w:pPr>
        <w:rPr>
          <w:rFonts w:ascii="仿宋" w:hAnsi="仿宋" w:eastAsia="仿宋" w:cs="仿宋"/>
          <w:sz w:val="24"/>
          <w:szCs w:val="24"/>
        </w:rPr>
      </w:pPr>
    </w:p>
    <w:p>
      <w:pPr>
        <w:jc w:val="left"/>
        <w:rPr>
          <w:rFonts w:hint="eastAsia" w:ascii="宋体" w:hAnsi="宋体" w:cs="宋体"/>
          <w:color w:val="000000"/>
          <w:kern w:val="0"/>
          <w:sz w:val="20"/>
          <w:szCs w:val="20"/>
          <w:lang w:bidi="ar"/>
        </w:rPr>
      </w:pPr>
    </w:p>
    <w:p>
      <w:pPr>
        <w:jc w:val="left"/>
        <w:rPr>
          <w:rFonts w:hint="eastAsia" w:ascii="宋体" w:hAnsi="宋体" w:cs="宋体"/>
          <w:color w:val="000000"/>
          <w:kern w:val="0"/>
          <w:sz w:val="20"/>
          <w:szCs w:val="20"/>
          <w:lang w:bidi="ar"/>
        </w:rPr>
      </w:pPr>
    </w:p>
    <w:p>
      <w:pPr>
        <w:jc w:val="left"/>
        <w:rPr>
          <w:rFonts w:hint="eastAsia" w:ascii="宋体" w:hAnsi="宋体" w:cs="宋体"/>
          <w:color w:val="000000"/>
          <w:kern w:val="0"/>
          <w:sz w:val="20"/>
          <w:szCs w:val="20"/>
          <w:lang w:bidi="ar"/>
        </w:rPr>
      </w:pPr>
    </w:p>
    <w:p>
      <w:pPr>
        <w:jc w:val="left"/>
        <w:rPr>
          <w:rFonts w:hint="eastAsia" w:ascii="宋体" w:hAnsi="宋体" w:cs="宋体"/>
          <w:color w:val="000000"/>
          <w:kern w:val="0"/>
          <w:sz w:val="20"/>
          <w:szCs w:val="20"/>
          <w:lang w:bidi="ar"/>
        </w:rPr>
      </w:pPr>
    </w:p>
    <w:p>
      <w:pPr>
        <w:jc w:val="left"/>
        <w:rPr>
          <w:rFonts w:hint="eastAsia" w:ascii="宋体" w:hAnsi="宋体" w:cs="宋体"/>
          <w:color w:val="000000"/>
          <w:kern w:val="0"/>
          <w:sz w:val="20"/>
          <w:szCs w:val="20"/>
          <w:lang w:bidi="ar"/>
        </w:rPr>
      </w:pPr>
    </w:p>
    <w:p>
      <w:pPr>
        <w:jc w:val="left"/>
        <w:rPr>
          <w:rFonts w:hint="eastAsia" w:ascii="宋体" w:hAnsi="宋体" w:cs="宋体"/>
          <w:color w:val="000000"/>
          <w:kern w:val="0"/>
          <w:sz w:val="20"/>
          <w:szCs w:val="20"/>
          <w:lang w:bidi="ar"/>
        </w:rPr>
      </w:pPr>
    </w:p>
    <w:p>
      <w:pPr>
        <w:jc w:val="left"/>
        <w:rPr>
          <w:rFonts w:hint="eastAsia" w:ascii="宋体" w:hAnsi="宋体" w:cs="宋体"/>
          <w:color w:val="000000"/>
          <w:kern w:val="0"/>
          <w:sz w:val="20"/>
          <w:szCs w:val="20"/>
          <w:lang w:bidi="ar"/>
        </w:rPr>
      </w:pPr>
    </w:p>
    <w:p>
      <w:pPr>
        <w:jc w:val="left"/>
        <w:rPr>
          <w:rFonts w:hint="eastAsia" w:ascii="宋体" w:hAnsi="宋体" w:cs="宋体"/>
          <w:color w:val="000000"/>
          <w:kern w:val="0"/>
          <w:sz w:val="20"/>
          <w:szCs w:val="20"/>
          <w:lang w:bidi="ar"/>
        </w:rPr>
      </w:pPr>
    </w:p>
    <w:p>
      <w:pPr>
        <w:jc w:val="left"/>
        <w:rPr>
          <w:rFonts w:hint="eastAsia" w:ascii="宋体" w:hAnsi="宋体" w:cs="宋体"/>
          <w:color w:val="000000"/>
          <w:kern w:val="0"/>
          <w:sz w:val="20"/>
          <w:szCs w:val="20"/>
          <w:lang w:bidi="ar"/>
        </w:rPr>
      </w:pPr>
    </w:p>
    <w:p>
      <w:pPr>
        <w:jc w:val="left"/>
        <w:rPr>
          <w:rFonts w:hint="eastAsia" w:ascii="宋体" w:hAnsi="宋体" w:cs="宋体"/>
          <w:color w:val="000000"/>
          <w:kern w:val="0"/>
          <w:sz w:val="20"/>
          <w:szCs w:val="20"/>
          <w:lang w:bidi="ar"/>
        </w:rPr>
      </w:pPr>
    </w:p>
    <w:p>
      <w:pPr>
        <w:jc w:val="left"/>
        <w:rPr>
          <w:rFonts w:hint="eastAsia" w:ascii="宋体" w:hAnsi="宋体" w:cs="宋体"/>
          <w:color w:val="000000"/>
          <w:kern w:val="0"/>
          <w:sz w:val="20"/>
          <w:szCs w:val="20"/>
          <w:lang w:bidi="ar"/>
        </w:rPr>
      </w:pPr>
    </w:p>
    <w:p>
      <w:pPr>
        <w:jc w:val="left"/>
        <w:rPr>
          <w:rFonts w:hint="eastAsia" w:ascii="宋体" w:hAnsi="宋体" w:cs="宋体"/>
          <w:color w:val="000000"/>
          <w:kern w:val="0"/>
          <w:sz w:val="20"/>
          <w:szCs w:val="20"/>
          <w:lang w:bidi="ar"/>
        </w:rPr>
      </w:pPr>
    </w:p>
    <w:p>
      <w:pPr>
        <w:jc w:val="left"/>
        <w:rPr>
          <w:rFonts w:hint="eastAsia" w:ascii="宋体" w:hAnsi="宋体" w:cs="宋体"/>
          <w:color w:val="000000"/>
          <w:kern w:val="0"/>
          <w:sz w:val="20"/>
          <w:szCs w:val="20"/>
          <w:lang w:bidi="ar"/>
        </w:rPr>
      </w:pPr>
    </w:p>
    <w:p>
      <w:pPr>
        <w:jc w:val="left"/>
        <w:rPr>
          <w:rFonts w:hint="eastAsia" w:ascii="宋体" w:hAnsi="宋体" w:cs="宋体"/>
          <w:color w:val="000000"/>
          <w:kern w:val="0"/>
          <w:sz w:val="20"/>
          <w:szCs w:val="20"/>
          <w:lang w:bidi="ar"/>
        </w:rPr>
      </w:pPr>
    </w:p>
    <w:p>
      <w:pPr>
        <w:jc w:val="left"/>
        <w:rPr>
          <w:rFonts w:hint="eastAsia" w:ascii="宋体" w:hAnsi="宋体" w:cs="宋体"/>
          <w:color w:val="000000"/>
          <w:kern w:val="0"/>
          <w:sz w:val="20"/>
          <w:szCs w:val="20"/>
          <w:lang w:bidi="ar"/>
        </w:rPr>
      </w:pPr>
    </w:p>
    <w:p>
      <w:pPr>
        <w:jc w:val="left"/>
        <w:rPr>
          <w:rFonts w:hint="eastAsia" w:ascii="宋体" w:hAnsi="宋体" w:cs="宋体"/>
          <w:color w:val="000000"/>
          <w:kern w:val="0"/>
          <w:sz w:val="20"/>
          <w:szCs w:val="20"/>
          <w:lang w:bidi="ar"/>
        </w:rPr>
      </w:pPr>
    </w:p>
    <w:p>
      <w:pPr>
        <w:jc w:val="left"/>
        <w:rPr>
          <w:rFonts w:hint="eastAsia" w:ascii="宋体" w:hAnsi="宋体" w:cs="宋体"/>
          <w:color w:val="000000"/>
          <w:kern w:val="0"/>
          <w:sz w:val="20"/>
          <w:szCs w:val="20"/>
          <w:lang w:bidi="ar"/>
        </w:rPr>
      </w:pPr>
    </w:p>
    <w:p>
      <w:pPr>
        <w:jc w:val="left"/>
        <w:rPr>
          <w:rFonts w:hint="eastAsia" w:ascii="宋体" w:hAnsi="宋体" w:cs="宋体"/>
          <w:color w:val="000000"/>
          <w:kern w:val="0"/>
          <w:sz w:val="20"/>
          <w:szCs w:val="20"/>
          <w:lang w:bidi="ar"/>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68BD4"/>
    <w:multiLevelType w:val="singleLevel"/>
    <w:tmpl w:val="E7D68BD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MTk0MWNkYWI2ZjVmZGIwNWIzOTgyMGI1NGM2ODUifQ=="/>
  </w:docVars>
  <w:rsids>
    <w:rsidRoot w:val="35F721AF"/>
    <w:rsid w:val="35F72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2023-04-21T07:00:00Z</dcterms:created>
  <dc:creator>Administrator</dc:creator>
  <cp:lastModifiedBy>Administrator</cp:lastModifiedBy>
  <dcterms:modified xsi:type="dcterms:W3CDTF">2023-04-21T07:01:39Z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041B2AA02F7943DEB957F70A5669E2D7</vt:lpwstr>
  </property>
</Properties>
</file>