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附件：</w:t>
      </w:r>
    </w:p>
    <w:p>
      <w:pPr>
        <w:bidi w:val="0"/>
        <w:jc w:val="center"/>
        <w:rPr>
          <w:rFonts w:ascii="宋体" w:hAnsi="宋体" w:eastAsia="宋体" w:cs="宋体"/>
          <w:sz w:val="24"/>
          <w:szCs w:val="24"/>
        </w:rPr>
      </w:pPr>
    </w:p>
    <w:p>
      <w:pPr>
        <w:bidi w:val="0"/>
        <w:jc w:val="center"/>
        <w:rPr>
          <w:rFonts w:ascii="宋体" w:hAnsi="宋体" w:eastAsia="宋体" w:cs="宋体"/>
          <w:sz w:val="24"/>
          <w:szCs w:val="24"/>
        </w:rPr>
      </w:pPr>
    </w:p>
    <w:tbl>
      <w:tblPr>
        <w:tblStyle w:val="2"/>
        <w:tblpPr w:leftFromText="180" w:rightFromText="180" w:vertAnchor="page" w:horzAnchor="page" w:tblpX="2649" w:tblpY="3367"/>
        <w:tblOverlap w:val="never"/>
        <w:tblW w:w="12965"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34"/>
        <w:gridCol w:w="2856"/>
        <w:gridCol w:w="7628"/>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2" w:hRule="atLeast"/>
          <w:jc w:val="right"/>
        </w:trPr>
        <w:tc>
          <w:tcPr>
            <w:tcW w:w="1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pPr>
            <w:r>
              <w:rPr>
                <w:rFonts w:hint="eastAsia" w:ascii="Calibri" w:hAnsi="Calibri" w:eastAsia="宋体" w:cs="Times New Roman"/>
                <w:kern w:val="2"/>
                <w:sz w:val="30"/>
                <w:szCs w:val="30"/>
              </w:rPr>
              <w:t xml:space="preserve">序号 </w:t>
            </w:r>
          </w:p>
        </w:tc>
        <w:tc>
          <w:tcPr>
            <w:tcW w:w="28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pPr>
            <w:r>
              <w:rPr>
                <w:rFonts w:hint="eastAsia" w:ascii="Calibri" w:hAnsi="Calibri" w:eastAsia="宋体" w:cs="Times New Roman"/>
                <w:kern w:val="2"/>
                <w:sz w:val="30"/>
                <w:szCs w:val="30"/>
              </w:rPr>
              <w:t xml:space="preserve">检查事项名称 </w:t>
            </w:r>
          </w:p>
        </w:tc>
        <w:tc>
          <w:tcPr>
            <w:tcW w:w="762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pPr>
            <w:r>
              <w:rPr>
                <w:rFonts w:hint="eastAsia" w:ascii="Calibri" w:hAnsi="Calibri" w:eastAsia="宋体" w:cs="Times New Roman"/>
                <w:kern w:val="2"/>
                <w:sz w:val="30"/>
                <w:szCs w:val="30"/>
              </w:rPr>
              <w:t xml:space="preserve">检查依据 </w:t>
            </w:r>
          </w:p>
        </w:tc>
        <w:tc>
          <w:tcPr>
            <w:tcW w:w="14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pPr>
            <w:r>
              <w:rPr>
                <w:rFonts w:hint="eastAsia" w:ascii="Calibri" w:hAnsi="Calibri" w:eastAsia="宋体" w:cs="Times New Roman"/>
                <w:kern w:val="2"/>
                <w:sz w:val="30"/>
                <w:szCs w:val="30"/>
              </w:rPr>
              <w:t xml:space="preserve">检查机构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right"/>
        </w:trPr>
        <w:tc>
          <w:tcPr>
            <w:tcW w:w="1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pPr>
            <w:r>
              <w:rPr>
                <w:rFonts w:hint="eastAsia" w:ascii="Calibri" w:hAnsi="Calibri" w:eastAsia="宋体" w:cs="Times New Roman"/>
                <w:kern w:val="2"/>
                <w:sz w:val="21"/>
                <w:szCs w:val="21"/>
              </w:rPr>
              <w:t xml:space="preserve">1 </w:t>
            </w:r>
          </w:p>
        </w:tc>
        <w:tc>
          <w:tcPr>
            <w:tcW w:w="28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pPr>
            <w:r>
              <w:rPr>
                <w:rFonts w:hint="eastAsia" w:ascii="Calibri" w:hAnsi="Calibri" w:eastAsia="宋体" w:cs="Times New Roman"/>
                <w:kern w:val="2"/>
                <w:sz w:val="21"/>
                <w:szCs w:val="21"/>
              </w:rPr>
              <w:t>对统计调查对象依法提供统计资料情况的检查</w:t>
            </w:r>
            <w:r>
              <w:rPr>
                <w:rFonts w:hint="default" w:ascii="Calibri" w:hAnsi="Calibri" w:eastAsia="宋体" w:cs="Times New Roman"/>
                <w:kern w:val="2"/>
                <w:sz w:val="21"/>
                <w:szCs w:val="21"/>
              </w:rPr>
              <w:t xml:space="preserve"> </w:t>
            </w:r>
          </w:p>
        </w:tc>
        <w:tc>
          <w:tcPr>
            <w:tcW w:w="762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pPr>
            <w:r>
              <w:rPr>
                <w:rFonts w:hint="eastAsia" w:ascii="Calibri" w:hAnsi="Calibri" w:eastAsia="宋体" w:cs="Times New Roman"/>
                <w:kern w:val="2"/>
                <w:sz w:val="21"/>
                <w:szCs w:val="21"/>
              </w:rPr>
              <w:t>【法律】《中华人民共和国统计法》（</w:t>
            </w:r>
            <w:r>
              <w:rPr>
                <w:rFonts w:hint="default" w:ascii="Calibri" w:hAnsi="Calibri" w:eastAsia="宋体" w:cs="Calibri"/>
                <w:kern w:val="2"/>
                <w:sz w:val="21"/>
                <w:szCs w:val="21"/>
              </w:rPr>
              <w:t>1983</w:t>
            </w:r>
            <w:r>
              <w:rPr>
                <w:rFonts w:hint="eastAsia" w:ascii="宋体" w:hAnsi="宋体" w:eastAsia="宋体" w:cs="宋体"/>
                <w:kern w:val="2"/>
                <w:sz w:val="21"/>
                <w:szCs w:val="21"/>
              </w:rPr>
              <w:t>年</w:t>
            </w:r>
            <w:r>
              <w:rPr>
                <w:rFonts w:hint="default" w:ascii="Calibri" w:hAnsi="Calibri" w:eastAsia="宋体" w:cs="Calibri"/>
                <w:kern w:val="2"/>
                <w:sz w:val="21"/>
                <w:szCs w:val="21"/>
              </w:rPr>
              <w:t>12</w:t>
            </w:r>
            <w:r>
              <w:rPr>
                <w:rFonts w:hint="eastAsia" w:ascii="宋体" w:hAnsi="宋体" w:eastAsia="宋体" w:cs="宋体"/>
                <w:kern w:val="2"/>
                <w:sz w:val="21"/>
                <w:szCs w:val="21"/>
              </w:rPr>
              <w:t>月通过，</w:t>
            </w:r>
            <w:r>
              <w:rPr>
                <w:rFonts w:hint="default" w:ascii="Calibri" w:hAnsi="Calibri" w:eastAsia="宋体" w:cs="Calibri"/>
                <w:kern w:val="2"/>
                <w:sz w:val="21"/>
                <w:szCs w:val="21"/>
              </w:rPr>
              <w:t>2009</w:t>
            </w:r>
            <w:r>
              <w:rPr>
                <w:rFonts w:hint="eastAsia" w:ascii="宋体" w:hAnsi="宋体" w:eastAsia="宋体" w:cs="宋体"/>
                <w:kern w:val="2"/>
                <w:sz w:val="21"/>
                <w:szCs w:val="21"/>
              </w:rPr>
              <w:t>年</w:t>
            </w:r>
            <w:r>
              <w:rPr>
                <w:rFonts w:hint="default" w:ascii="Calibri" w:hAnsi="Calibri" w:eastAsia="宋体" w:cs="Calibri"/>
                <w:kern w:val="2"/>
                <w:sz w:val="21"/>
                <w:szCs w:val="21"/>
              </w:rPr>
              <w:t>6</w:t>
            </w:r>
            <w:r>
              <w:rPr>
                <w:rFonts w:hint="eastAsia" w:ascii="宋体" w:hAnsi="宋体" w:eastAsia="宋体" w:cs="宋体"/>
                <w:kern w:val="2"/>
                <w:sz w:val="21"/>
                <w:szCs w:val="21"/>
              </w:rPr>
              <w:t>月修订）第三十三条：“国家统计局组织管理全国统计工作的监督检查，查处重大统计违法行为。 县级以上地方人民政府统计机构依法查处本行政区域内发生的统计违法行为。但是，国家统计局派出的调查机构组织实施的统计调查活动中发生的统计违法行为，由组织实施该项统计调查的调查机构负责查处。”；第四十一条：“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r>
              <w:rPr>
                <w:rFonts w:hint="default" w:ascii="Calibri" w:hAnsi="Calibri" w:eastAsia="宋体" w:cs="Times New Roman"/>
                <w:kern w:val="2"/>
                <w:sz w:val="21"/>
                <w:szCs w:val="21"/>
              </w:rPr>
              <w:t xml:space="preserve"> </w:t>
            </w:r>
          </w:p>
        </w:tc>
        <w:tc>
          <w:tcPr>
            <w:tcW w:w="14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pPr>
            <w:r>
              <w:rPr>
                <w:rFonts w:hint="eastAsia" w:ascii="Calibri" w:hAnsi="Calibri" w:eastAsia="宋体" w:cs="Times New Roman"/>
                <w:kern w:val="2"/>
                <w:sz w:val="21"/>
                <w:szCs w:val="21"/>
              </w:rPr>
              <w:t xml:space="preserve">统计制度法规股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84" w:hRule="atLeast"/>
          <w:jc w:val="right"/>
        </w:trPr>
        <w:tc>
          <w:tcPr>
            <w:tcW w:w="1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pPr>
            <w:r>
              <w:rPr>
                <w:rFonts w:hint="eastAsia" w:ascii="Calibri" w:hAnsi="Calibri" w:eastAsia="宋体" w:cs="Times New Roman"/>
                <w:kern w:val="2"/>
                <w:sz w:val="21"/>
                <w:szCs w:val="21"/>
              </w:rPr>
              <w:t xml:space="preserve">2 </w:t>
            </w:r>
          </w:p>
        </w:tc>
        <w:tc>
          <w:tcPr>
            <w:tcW w:w="28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pPr>
            <w:r>
              <w:rPr>
                <w:rFonts w:hint="eastAsia" w:ascii="Calibri" w:hAnsi="Calibri" w:eastAsia="宋体" w:cs="Times New Roman"/>
                <w:kern w:val="2"/>
                <w:sz w:val="21"/>
                <w:szCs w:val="21"/>
              </w:rPr>
              <w:t>对统计调查对象依法建立原始记录、统计台账和统计资料管理制度情况检查</w:t>
            </w:r>
            <w:r>
              <w:rPr>
                <w:rFonts w:hint="default" w:ascii="Calibri" w:hAnsi="Calibri" w:eastAsia="宋体" w:cs="Times New Roman"/>
                <w:kern w:val="2"/>
                <w:sz w:val="21"/>
                <w:szCs w:val="21"/>
              </w:rPr>
              <w:t xml:space="preserve"> </w:t>
            </w:r>
          </w:p>
        </w:tc>
        <w:tc>
          <w:tcPr>
            <w:tcW w:w="762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pPr>
            <w:r>
              <w:rPr>
                <w:rFonts w:hint="eastAsia" w:ascii="Calibri" w:hAnsi="Calibri" w:eastAsia="宋体" w:cs="Times New Roman"/>
                <w:kern w:val="2"/>
                <w:sz w:val="21"/>
                <w:szCs w:val="21"/>
              </w:rPr>
              <w:t>【法律】《中华人民共和国统计法》（</w:t>
            </w:r>
            <w:r>
              <w:rPr>
                <w:rFonts w:hint="default" w:ascii="Calibri" w:hAnsi="Calibri" w:eastAsia="宋体" w:cs="Calibri"/>
                <w:kern w:val="2"/>
                <w:sz w:val="21"/>
                <w:szCs w:val="21"/>
              </w:rPr>
              <w:t>1983</w:t>
            </w:r>
            <w:r>
              <w:rPr>
                <w:rFonts w:hint="eastAsia" w:ascii="宋体" w:hAnsi="宋体" w:eastAsia="宋体" w:cs="宋体"/>
                <w:kern w:val="2"/>
                <w:sz w:val="21"/>
                <w:szCs w:val="21"/>
              </w:rPr>
              <w:t>年</w:t>
            </w:r>
            <w:r>
              <w:rPr>
                <w:rFonts w:hint="default" w:ascii="Calibri" w:hAnsi="Calibri" w:eastAsia="宋体" w:cs="Calibri"/>
                <w:kern w:val="2"/>
                <w:sz w:val="21"/>
                <w:szCs w:val="21"/>
              </w:rPr>
              <w:t>12</w:t>
            </w:r>
            <w:r>
              <w:rPr>
                <w:rFonts w:hint="eastAsia" w:ascii="宋体" w:hAnsi="宋体" w:eastAsia="宋体" w:cs="宋体"/>
                <w:kern w:val="2"/>
                <w:sz w:val="21"/>
                <w:szCs w:val="21"/>
              </w:rPr>
              <w:t>月通过，</w:t>
            </w:r>
            <w:r>
              <w:rPr>
                <w:rFonts w:hint="default" w:ascii="Calibri" w:hAnsi="Calibri" w:eastAsia="宋体" w:cs="Calibri"/>
                <w:kern w:val="2"/>
                <w:sz w:val="21"/>
                <w:szCs w:val="21"/>
              </w:rPr>
              <w:t>2009</w:t>
            </w:r>
            <w:r>
              <w:rPr>
                <w:rFonts w:hint="eastAsia" w:ascii="宋体" w:hAnsi="宋体" w:eastAsia="宋体" w:cs="宋体"/>
                <w:kern w:val="2"/>
                <w:sz w:val="21"/>
                <w:szCs w:val="21"/>
              </w:rPr>
              <w:t>年</w:t>
            </w:r>
            <w:r>
              <w:rPr>
                <w:rFonts w:hint="default" w:ascii="Calibri" w:hAnsi="Calibri" w:eastAsia="宋体" w:cs="Calibri"/>
                <w:kern w:val="2"/>
                <w:sz w:val="21"/>
                <w:szCs w:val="21"/>
              </w:rPr>
              <w:t>6</w:t>
            </w:r>
            <w:r>
              <w:rPr>
                <w:rFonts w:hint="eastAsia" w:ascii="宋体" w:hAnsi="宋体" w:eastAsia="宋体" w:cs="宋体"/>
                <w:kern w:val="2"/>
                <w:sz w:val="21"/>
                <w:szCs w:val="21"/>
              </w:rPr>
              <w:t>月修订）第三十三条：“国家统计局组织管理全国统计工作的监督检查，查处重大统计违法行为。 县级以上地方人民政府统计机构依法查处本行政区域内发生的统计违法行为。但是，国家统计局派出的调查机构组织实施的统计调查活动中发生的统计违法行为，由组织实施该项统计调查的调查机构负责查处。”；第四十二条：“作为统计调查对象的国家机关、企业事业单位或者其他组织迟报统计资料，或者未按照国家有关规定设置原始记录、统计台账的，由县级以上人民政府统计机构责令改正，给予警告。……”</w:t>
            </w:r>
            <w:r>
              <w:rPr>
                <w:rFonts w:hint="default" w:ascii="Calibri" w:hAnsi="Calibri" w:eastAsia="宋体" w:cs="Times New Roman"/>
                <w:kern w:val="2"/>
                <w:sz w:val="21"/>
                <w:szCs w:val="21"/>
              </w:rPr>
              <w:t xml:space="preserve"> </w:t>
            </w:r>
          </w:p>
        </w:tc>
        <w:tc>
          <w:tcPr>
            <w:tcW w:w="14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pPr>
            <w:r>
              <w:rPr>
                <w:rFonts w:hint="eastAsia" w:ascii="Calibri" w:hAnsi="Calibri" w:eastAsia="宋体" w:cs="Times New Roman"/>
                <w:kern w:val="2"/>
                <w:sz w:val="21"/>
                <w:szCs w:val="21"/>
              </w:rPr>
              <w:t>统计制度法规股</w:t>
            </w:r>
            <w:r>
              <w:rPr>
                <w:rFonts w:hint="default" w:ascii="Calibri" w:hAnsi="Calibri" w:eastAsia="宋体" w:cs="Times New Roman"/>
                <w:kern w:val="2"/>
                <w:sz w:val="21"/>
                <w:szCs w:val="21"/>
              </w:rPr>
              <w:t xml:space="preserve"> </w:t>
            </w:r>
          </w:p>
        </w:tc>
      </w:tr>
    </w:tbl>
    <w:p>
      <w:pPr>
        <w:bidi w:val="0"/>
        <w:jc w:val="center"/>
        <w:rPr>
          <w:rFonts w:hint="eastAsia" w:ascii="宋体" w:hAnsi="宋体" w:eastAsia="宋体" w:cs="宋体"/>
          <w:sz w:val="24"/>
          <w:szCs w:val="24"/>
          <w:lang w:val="en-US" w:eastAsia="zh-CN"/>
        </w:rPr>
      </w:pPr>
      <w:r>
        <w:rPr>
          <w:rFonts w:hint="eastAsia" w:ascii="宋体" w:hAnsi="宋体" w:eastAsia="宋体" w:cs="宋体"/>
          <w:b/>
          <w:bCs/>
          <w:sz w:val="36"/>
          <w:szCs w:val="36"/>
          <w:lang w:val="en-US" w:eastAsia="zh-CN"/>
        </w:rPr>
        <w:t>唐河县</w:t>
      </w:r>
      <w:r>
        <w:rPr>
          <w:rFonts w:ascii="宋体" w:hAnsi="宋体" w:eastAsia="宋体" w:cs="宋体"/>
          <w:b/>
          <w:bCs/>
          <w:sz w:val="36"/>
          <w:szCs w:val="36"/>
        </w:rPr>
        <w:t>统计涉企</w:t>
      </w:r>
      <w:r>
        <w:rPr>
          <w:rFonts w:hint="eastAsia" w:ascii="宋体" w:hAnsi="宋体" w:eastAsia="宋体" w:cs="宋体"/>
          <w:b/>
          <w:bCs/>
          <w:sz w:val="36"/>
          <w:szCs w:val="36"/>
          <w:lang w:val="en-US" w:eastAsia="zh-CN"/>
        </w:rPr>
        <w:t>检查、执行法律法规规章清单制度</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zYjA4MDRjM2VlYjA2OWUxMTkyMTU4YzM5NzI2NzkifQ=="/>
  </w:docVars>
  <w:rsids>
    <w:rsidRoot w:val="00000000"/>
    <w:rsid w:val="3D604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2023-04-19T08:07:34Z</dcterms:created>
  <dc:creator>DELL</dc:creator>
  <cp:lastModifiedBy>法法</cp:lastModifiedBy>
  <dcterms:modified xsi:type="dcterms:W3CDTF">2023-04-19T08:09:53Z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6D58F7150D074857848E286EC8231154_12</vt:lpwstr>
  </property>
</Properties>
</file>