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/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华润电力唐河县</w:t>
      </w:r>
      <w:r>
        <w:rPr>
          <w:rFonts w:ascii="宋体" w:hAnsi="宋体" w:eastAsia="宋体"/>
          <w:b/>
          <w:bCs/>
          <w:sz w:val="36"/>
          <w:szCs w:val="40"/>
        </w:rPr>
        <w:t>20MW分散式风电项目</w:t>
      </w:r>
      <w:r>
        <w:rPr>
          <w:rFonts w:hint="eastAsia" w:ascii="宋体" w:hAnsi="宋体" w:eastAsia="宋体"/>
          <w:b/>
          <w:bCs/>
          <w:sz w:val="36"/>
          <w:szCs w:val="40"/>
        </w:rPr>
        <w:t>控制性详细</w:t>
      </w:r>
    </w:p>
    <w:p>
      <w:pPr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规划批前公示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位置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华润电力唐河</w:t>
      </w:r>
      <w:r>
        <w:rPr>
          <w:rFonts w:ascii="宋体" w:hAnsi="宋体" w:eastAsia="宋体"/>
          <w:sz w:val="24"/>
          <w:szCs w:val="24"/>
        </w:rPr>
        <w:t>20MW分散式风电项目场址位于南阳市唐河县上屯镇，距唐河县</w:t>
      </w:r>
      <w:r>
        <w:rPr>
          <w:rFonts w:hint="eastAsia" w:ascii="宋体" w:hAnsi="宋体" w:eastAsia="宋体"/>
          <w:sz w:val="24"/>
          <w:szCs w:val="24"/>
        </w:rPr>
        <w:t>城区</w:t>
      </w:r>
      <w:r>
        <w:rPr>
          <w:rFonts w:ascii="宋体" w:hAnsi="宋体" w:eastAsia="宋体"/>
          <w:sz w:val="24"/>
          <w:szCs w:val="24"/>
        </w:rPr>
        <w:t>25km</w:t>
      </w:r>
      <w:r>
        <w:rPr>
          <w:rFonts w:hint="eastAsia" w:ascii="宋体" w:hAnsi="宋体" w:eastAsia="宋体"/>
          <w:sz w:val="24"/>
          <w:szCs w:val="24"/>
        </w:rPr>
        <w:t>，西北距离官庄工区</w:t>
      </w:r>
      <w:r>
        <w:rPr>
          <w:rFonts w:ascii="宋体" w:hAnsi="宋体" w:eastAsia="宋体"/>
          <w:sz w:val="24"/>
          <w:szCs w:val="24"/>
        </w:rPr>
        <w:t>11km。</w:t>
      </w:r>
      <w:r>
        <w:rPr>
          <w:rFonts w:hint="eastAsia" w:ascii="宋体" w:hAnsi="宋体" w:eastAsia="宋体"/>
          <w:sz w:val="24"/>
          <w:szCs w:val="24"/>
        </w:rPr>
        <w:t>该项目涉及马屯村、杨岗村、叟刘村与长秋村。场址区属于平原地貌，海拔高程</w:t>
      </w:r>
      <w:r>
        <w:rPr>
          <w:rFonts w:ascii="宋体" w:hAnsi="宋体" w:eastAsia="宋体"/>
          <w:sz w:val="24"/>
          <w:szCs w:val="24"/>
        </w:rPr>
        <w:t>89</w:t>
      </w:r>
      <w:r>
        <w:rPr>
          <w:rFonts w:hint="eastAsia" w:ascii="宋体" w:hAnsi="宋体" w:eastAsia="宋体"/>
          <w:sz w:val="24"/>
          <w:szCs w:val="24"/>
        </w:rPr>
        <w:t>-</w:t>
      </w:r>
      <w:r>
        <w:rPr>
          <w:rFonts w:ascii="宋体" w:hAnsi="宋体" w:eastAsia="宋体"/>
          <w:sz w:val="24"/>
          <w:szCs w:val="24"/>
        </w:rPr>
        <w:t>95m。</w:t>
      </w:r>
      <w:r>
        <w:rPr>
          <w:rFonts w:hint="eastAsia" w:ascii="宋体" w:hAnsi="宋体" w:eastAsia="宋体"/>
          <w:sz w:val="24"/>
          <w:szCs w:val="24"/>
        </w:rPr>
        <w:t>场址中心点为北纬</w:t>
      </w:r>
      <w:r>
        <w:rPr>
          <w:rFonts w:ascii="宋体" w:hAnsi="宋体" w:eastAsia="宋体"/>
          <w:sz w:val="24"/>
          <w:szCs w:val="24"/>
        </w:rPr>
        <w:t>32°27′45″，东经112°36′48″，东西长约3公里，</w:t>
      </w:r>
      <w:r>
        <w:rPr>
          <w:rFonts w:hint="eastAsia" w:ascii="宋体" w:hAnsi="宋体" w:eastAsia="宋体"/>
          <w:sz w:val="24"/>
          <w:szCs w:val="24"/>
        </w:rPr>
        <w:t>南北跨度</w:t>
      </w:r>
      <w:r>
        <w:rPr>
          <w:rFonts w:ascii="宋体" w:hAnsi="宋体" w:eastAsia="宋体"/>
          <w:sz w:val="24"/>
          <w:szCs w:val="24"/>
        </w:rPr>
        <w:t>2公里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687060" cy="36569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1989" cy="36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用地现状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根据第三次国土调查，</w:t>
      </w:r>
      <w:r>
        <w:rPr>
          <w:rFonts w:hint="eastAsia" w:ascii="宋体" w:hAnsi="宋体" w:eastAsia="宋体"/>
          <w:sz w:val="24"/>
          <w:szCs w:val="24"/>
        </w:rPr>
        <w:t>现状用地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全部为旱地与林地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用地规划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规划用地共4</w:t>
      </w:r>
      <w:r>
        <w:rPr>
          <w:rFonts w:ascii="宋体" w:hAnsi="宋体" w:eastAsia="宋体"/>
          <w:sz w:val="24"/>
          <w:szCs w:val="24"/>
        </w:rPr>
        <w:t>226.94</w:t>
      </w:r>
      <w:r>
        <w:rPr>
          <w:rFonts w:hint="eastAsia" w:ascii="宋体" w:hAnsi="宋体" w:eastAsia="宋体"/>
          <w:sz w:val="24"/>
          <w:szCs w:val="24"/>
        </w:rPr>
        <w:t>平方米，其中一处开关站占地2</w:t>
      </w:r>
      <w:r>
        <w:rPr>
          <w:rFonts w:ascii="宋体" w:hAnsi="宋体" w:eastAsia="宋体"/>
          <w:sz w:val="24"/>
          <w:szCs w:val="24"/>
        </w:rPr>
        <w:t>006.1</w:t>
      </w:r>
      <w:r>
        <w:rPr>
          <w:rFonts w:hint="eastAsia" w:ascii="宋体" w:hAnsi="宋体" w:eastAsia="宋体"/>
          <w:sz w:val="24"/>
          <w:szCs w:val="24"/>
        </w:rPr>
        <w:t>平方米，6处风机占地2</w:t>
      </w:r>
      <w:r>
        <w:rPr>
          <w:rFonts w:ascii="宋体" w:hAnsi="宋体" w:eastAsia="宋体"/>
          <w:sz w:val="24"/>
          <w:szCs w:val="24"/>
        </w:rPr>
        <w:t>070.54</w:t>
      </w:r>
      <w:r>
        <w:rPr>
          <w:rFonts w:hint="eastAsia" w:ascii="宋体" w:hAnsi="宋体" w:eastAsia="宋体"/>
          <w:sz w:val="24"/>
          <w:szCs w:val="24"/>
        </w:rPr>
        <w:t>平方米，6处箱式变压器占地1</w:t>
      </w:r>
      <w:r>
        <w:rPr>
          <w:rFonts w:ascii="宋体" w:hAnsi="宋体" w:eastAsia="宋体"/>
          <w:sz w:val="24"/>
          <w:szCs w:val="24"/>
        </w:rPr>
        <w:t>50.3</w:t>
      </w:r>
      <w:r>
        <w:rPr>
          <w:rFonts w:hint="eastAsia" w:ascii="宋体" w:hAnsi="宋体" w:eastAsia="宋体"/>
          <w:sz w:val="24"/>
          <w:szCs w:val="24"/>
        </w:rPr>
        <w:t>平方米。对划分的地块进行土地使用性质控制，规划全部地块用地性质为区域公用设施用地（</w:t>
      </w:r>
      <w:r>
        <w:rPr>
          <w:rFonts w:ascii="宋体" w:hAnsi="宋体" w:eastAsia="宋体"/>
          <w:sz w:val="24"/>
          <w:szCs w:val="24"/>
        </w:rPr>
        <w:t>H3）。</w:t>
      </w: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5083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地块划分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本规划只对规划范围内1</w:t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块拟征收的用地进行规划控制。地块编号按照自西向东的风机点布局进行编号，编号格式为“</w:t>
      </w:r>
      <w:r>
        <w:rPr>
          <w:rFonts w:ascii="宋体" w:hAnsi="宋体" w:eastAsia="宋体"/>
          <w:sz w:val="24"/>
          <w:szCs w:val="24"/>
        </w:rPr>
        <w:t>A-地块编号”，</w:t>
      </w:r>
      <w:r>
        <w:rPr>
          <w:rFonts w:hint="eastAsia" w:ascii="宋体" w:hAnsi="宋体" w:eastAsia="宋体"/>
          <w:sz w:val="24"/>
          <w:szCs w:val="24"/>
        </w:rPr>
        <w:t>依次对风机点、箱式变压器与开关站进行编号。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开发强度控制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对规划A</w:t>
      </w:r>
      <w:r>
        <w:rPr>
          <w:rFonts w:ascii="宋体" w:hAnsi="宋体" w:eastAsia="宋体"/>
          <w:sz w:val="24"/>
          <w:szCs w:val="24"/>
        </w:rPr>
        <w:t>-01至</w:t>
      </w:r>
      <w:r>
        <w:rPr>
          <w:rFonts w:hint="eastAsia" w:ascii="宋体" w:hAnsi="宋体" w:eastAsia="宋体"/>
          <w:sz w:val="24"/>
          <w:szCs w:val="24"/>
        </w:rPr>
        <w:t>A</w:t>
      </w:r>
      <w:r>
        <w:rPr>
          <w:rFonts w:ascii="宋体" w:hAnsi="宋体" w:eastAsia="宋体"/>
          <w:sz w:val="24"/>
          <w:szCs w:val="24"/>
        </w:rPr>
        <w:t>-06地块控制建（构）筑物高度小于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30米，</w:t>
      </w:r>
      <w:r>
        <w:rPr>
          <w:rFonts w:hint="eastAsia" w:ascii="宋体" w:hAnsi="宋体" w:eastAsia="宋体"/>
          <w:sz w:val="24"/>
          <w:szCs w:val="24"/>
        </w:rPr>
        <w:t>控制A</w:t>
      </w:r>
      <w:r>
        <w:rPr>
          <w:rFonts w:ascii="宋体" w:hAnsi="宋体" w:eastAsia="宋体"/>
          <w:sz w:val="24"/>
          <w:szCs w:val="24"/>
        </w:rPr>
        <w:t>-07至</w:t>
      </w:r>
      <w:r>
        <w:rPr>
          <w:rFonts w:hint="eastAsia" w:ascii="宋体" w:hAnsi="宋体" w:eastAsia="宋体"/>
          <w:sz w:val="24"/>
          <w:szCs w:val="24"/>
        </w:rPr>
        <w:t>A</w:t>
      </w:r>
      <w:r>
        <w:rPr>
          <w:rFonts w:ascii="宋体" w:hAnsi="宋体" w:eastAsia="宋体"/>
          <w:sz w:val="24"/>
          <w:szCs w:val="24"/>
        </w:rPr>
        <w:t>-12地块建（构）筑物高度小于</w:t>
      </w: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米。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控制</w:t>
      </w:r>
      <w:r>
        <w:rPr>
          <w:rFonts w:hint="eastAsia" w:ascii="宋体" w:hAnsi="宋体" w:eastAsia="宋体"/>
          <w:sz w:val="24"/>
          <w:szCs w:val="24"/>
        </w:rPr>
        <w:t>A</w:t>
      </w:r>
      <w:r>
        <w:rPr>
          <w:rFonts w:ascii="宋体" w:hAnsi="宋体" w:eastAsia="宋体"/>
          <w:sz w:val="24"/>
          <w:szCs w:val="24"/>
        </w:rPr>
        <w:t>-13地块容积率小于</w:t>
      </w:r>
      <w:r>
        <w:rPr>
          <w:rFonts w:hint="eastAsia" w:ascii="宋体" w:hAnsi="宋体" w:eastAsia="宋体"/>
          <w:sz w:val="24"/>
          <w:szCs w:val="24"/>
        </w:rPr>
        <w:t>0</w:t>
      </w:r>
      <w:r>
        <w:rPr>
          <w:rFonts w:ascii="宋体" w:hAnsi="宋体" w:eastAsia="宋体"/>
          <w:sz w:val="24"/>
          <w:szCs w:val="24"/>
        </w:rPr>
        <w:t>.3</w:t>
      </w:r>
      <w:r>
        <w:rPr>
          <w:rFonts w:hint="eastAsia" w:ascii="宋体" w:hAnsi="宋体" w:eastAsia="宋体"/>
          <w:sz w:val="24"/>
          <w:szCs w:val="24"/>
        </w:rPr>
        <w:t>,</w:t>
      </w:r>
      <w:r>
        <w:rPr>
          <w:rFonts w:ascii="宋体" w:hAnsi="宋体" w:eastAsia="宋体"/>
          <w:sz w:val="24"/>
          <w:szCs w:val="24"/>
        </w:rPr>
        <w:t>；建筑密度小于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0%；建（构）筑物高度</w:t>
      </w:r>
      <w:r>
        <w:rPr>
          <w:rFonts w:hint="eastAsia" w:ascii="宋体" w:hAnsi="宋体" w:eastAsia="宋体"/>
          <w:sz w:val="24"/>
          <w:szCs w:val="24"/>
        </w:rPr>
        <w:t>小于3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米；建筑容量小于6</w:t>
      </w:r>
      <w:r>
        <w:rPr>
          <w:rFonts w:ascii="宋体" w:hAnsi="宋体" w:eastAsia="宋体"/>
          <w:sz w:val="24"/>
          <w:szCs w:val="24"/>
        </w:rPr>
        <w:t>00</w:t>
      </w:r>
      <w:r>
        <w:rPr>
          <w:rFonts w:hint="eastAsia" w:ascii="宋体" w:hAnsi="宋体" w:eastAsia="宋体"/>
          <w:sz w:val="24"/>
          <w:szCs w:val="24"/>
        </w:rPr>
        <w:t>平方米。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规划图则</w:t>
      </w:r>
    </w:p>
    <w:p>
      <w:pPr>
        <w:pStyle w:val="7"/>
        <w:ind w:firstLine="0"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drawing>
          <wp:inline distT="0" distB="0" distL="114300" distR="114300">
            <wp:extent cx="5455920" cy="3904615"/>
            <wp:effectExtent l="0" t="0" r="1143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left"/>
      </w:pPr>
      <w:r>
        <w:drawing>
          <wp:inline distT="0" distB="0" distL="114300" distR="114300">
            <wp:extent cx="5460365" cy="3896360"/>
            <wp:effectExtent l="0" t="0" r="698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left"/>
      </w:pPr>
      <w:r>
        <w:drawing>
          <wp:inline distT="0" distB="0" distL="114300" distR="114300">
            <wp:extent cx="5394960" cy="3850005"/>
            <wp:effectExtent l="0" t="0" r="15240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left"/>
      </w:pPr>
      <w:r>
        <w:drawing>
          <wp:inline distT="0" distB="0" distL="114300" distR="114300">
            <wp:extent cx="5410200" cy="3860800"/>
            <wp:effectExtent l="0" t="0" r="0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公示地点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唐河县上屯镇人民政府。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公示时间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2023年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/>
          <w:sz w:val="24"/>
          <w:szCs w:val="24"/>
        </w:rPr>
        <w:t>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13</w:t>
      </w:r>
      <w:r>
        <w:rPr>
          <w:rFonts w:hint="eastAsia" w:ascii="宋体" w:hAnsi="宋体" w:eastAsia="宋体"/>
          <w:sz w:val="24"/>
          <w:szCs w:val="24"/>
        </w:rPr>
        <w:t>日至2023年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/>
          <w:sz w:val="24"/>
          <w:szCs w:val="24"/>
        </w:rPr>
        <w:t>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/>
          <w:sz w:val="24"/>
          <w:szCs w:val="24"/>
        </w:rPr>
        <w:t>日。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公示意见和反馈途径地址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公众可通过电子邮件、信函等方式提出书面意见，并提供详细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</w:rPr>
        <w:t>联系方式。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电子邮箱：</w:t>
      </w:r>
      <w:r>
        <w:fldChar w:fldCharType="begin"/>
      </w:r>
      <w:r>
        <w:instrText xml:space="preserve"> HYPERLINK "mailto:thxghj@126.com" </w:instrText>
      </w:r>
      <w:r>
        <w:fldChar w:fldCharType="separate"/>
      </w:r>
      <w:r>
        <w:rPr>
          <w:rFonts w:hint="eastAsia" w:ascii="宋体" w:hAnsi="宋体" w:eastAsia="宋体"/>
          <w:sz w:val="24"/>
          <w:szCs w:val="24"/>
        </w:rPr>
        <w:t>thxghj@126.com</w:t>
      </w:r>
      <w:r>
        <w:rPr>
          <w:rFonts w:hint="eastAsia" w:ascii="宋体" w:hAnsi="宋体" w:eastAsia="宋体"/>
          <w:sz w:val="24"/>
          <w:szCs w:val="24"/>
        </w:rPr>
        <w:fldChar w:fldCharType="end"/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通讯地址：唐河县自然资源局（凤山路与杭州路交叉口西北角）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邮    编：473400</w:t>
      </w:r>
    </w:p>
    <w:p>
      <w:pPr>
        <w:pStyle w:val="7"/>
        <w:spacing w:line="360" w:lineRule="auto"/>
        <w:ind w:firstLine="48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联系电话：0377-68967566</w:t>
      </w:r>
    </w:p>
    <w:p>
      <w:pPr>
        <w:pStyle w:val="7"/>
        <w:spacing w:line="360" w:lineRule="auto"/>
        <w:ind w:firstLine="480"/>
        <w:rPr>
          <w:rFonts w:hint="eastAsia" w:ascii="宋体" w:hAnsi="宋体" w:eastAsia="宋体"/>
          <w:sz w:val="24"/>
          <w:szCs w:val="24"/>
        </w:rPr>
      </w:pPr>
    </w:p>
    <w:p>
      <w:pPr>
        <w:pStyle w:val="7"/>
        <w:spacing w:line="360" w:lineRule="auto"/>
        <w:ind w:firstLine="480"/>
        <w:jc w:val="righ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sz w:val="24"/>
          <w:szCs w:val="24"/>
          <w:lang w:val="en-US" w:eastAsia="zh-CN"/>
        </w:rPr>
        <w:t>唐河县自然资源局</w:t>
      </w:r>
    </w:p>
    <w:p>
      <w:pPr>
        <w:pStyle w:val="7"/>
        <w:spacing w:line="360" w:lineRule="auto"/>
        <w:ind w:firstLine="480"/>
        <w:jc w:val="right"/>
        <w:rPr>
          <w:rFonts w:hint="eastAsia" w:ascii="宋体" w:hAnsi="宋体" w:eastAsia="宋体"/>
          <w:sz w:val="24"/>
          <w:szCs w:val="24"/>
        </w:rPr>
      </w:pPr>
      <w:r>
        <w:rPr>
          <w:rFonts w:hint="default" w:ascii="宋体" w:hAnsi="宋体" w:eastAsia="宋体"/>
          <w:sz w:val="24"/>
          <w:szCs w:val="24"/>
          <w:lang w:val="en-US" w:eastAsia="zh-CN"/>
        </w:rPr>
        <w:t>202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年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13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E72658"/>
    <w:multiLevelType w:val="multilevel"/>
    <w:tmpl w:val="68E72658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YzYzFkZTc5MmUzM2VjNmM1YTE4YmQwYjJhMDNmOGUifQ=="/>
  </w:docVars>
  <w:rsids>
    <w:rsidRoot w:val="00D16C84"/>
    <w:rsid w:val="002620C8"/>
    <w:rsid w:val="004B54CF"/>
    <w:rsid w:val="0067311F"/>
    <w:rsid w:val="006A1A96"/>
    <w:rsid w:val="00753F40"/>
    <w:rsid w:val="008100AC"/>
    <w:rsid w:val="0082430A"/>
    <w:rsid w:val="00BF1837"/>
    <w:rsid w:val="00C27EFB"/>
    <w:rsid w:val="00C931CF"/>
    <w:rsid w:val="00D16C84"/>
    <w:rsid w:val="00E13D89"/>
    <w:rsid w:val="00E26218"/>
    <w:rsid w:val="08214099"/>
    <w:rsid w:val="2CBB50B6"/>
    <w:rsid w:val="3B3E193D"/>
    <w:rsid w:val="3F7F1AEA"/>
    <w:rsid w:val="4C010099"/>
    <w:rsid w:val="6FE0243A"/>
    <w:rsid w:val="723D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588</Words>
  <Characters>704</Characters>
  <Lines>5</Lines>
  <Paragraphs>1</Paragraphs>
  <TotalTime>1</TotalTime>
  <ScaleCrop>false</ScaleCrop>
  <LinksUpToDate>false</LinksUpToDate>
  <CharactersWithSpaces>708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2023-01-12T01:18:00Z</dcterms:created>
  <dc:creator>Administrator</dc:creator>
  <cp:lastModifiedBy>zhangdongxu</cp:lastModifiedBy>
  <dcterms:modified xsi:type="dcterms:W3CDTF">2023-01-13T03:41:02Z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02FF105763414D0A8EBBFA6291A9E8D7</vt:lpwstr>
  </property>
</Properties>
</file>