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240" w:line="360" w:lineRule="atLeast"/>
        <w:ind w:firstLine="1608" w:firstLineChars="445"/>
        <w:rPr>
          <w:rFonts w:ascii="仿宋_GB2312" w:hAnsi="华文细黑" w:eastAsia="仿宋_GB2312"/>
          <w:b/>
          <w:color w:val="000000"/>
          <w:sz w:val="36"/>
          <w:szCs w:val="36"/>
        </w:rPr>
      </w:pPr>
      <w:r>
        <w:rPr>
          <w:rFonts w:hint="eastAsia" w:ascii="仿宋_GB2312" w:hAnsi="华文细黑" w:eastAsia="仿宋_GB2312"/>
          <w:b/>
          <w:color w:val="000000"/>
          <w:sz w:val="36"/>
          <w:szCs w:val="36"/>
        </w:rPr>
        <w:t>唐河县妇联2021年度部门预算公开说明</w:t>
      </w:r>
    </w:p>
    <w:p>
      <w:pPr>
        <w:pStyle w:val="4"/>
        <w:shd w:val="clear" w:color="auto" w:fill="FFFFFF"/>
        <w:spacing w:after="240" w:line="360" w:lineRule="atLeast"/>
        <w:ind w:firstLine="600" w:firstLineChars="200"/>
        <w:jc w:val="center"/>
        <w:rPr>
          <w:rFonts w:ascii="仿宋_GB2312" w:eastAsia="仿宋_GB2312"/>
          <w:color w:val="000000"/>
          <w:sz w:val="30"/>
          <w:szCs w:val="30"/>
        </w:rPr>
      </w:pPr>
      <w:r>
        <w:rPr>
          <w:rFonts w:hint="eastAsia" w:ascii="仿宋_GB2312" w:eastAsia="仿宋_GB2312"/>
          <w:color w:val="000000"/>
          <w:sz w:val="30"/>
          <w:szCs w:val="30"/>
        </w:rPr>
        <w:t>目录</w:t>
      </w:r>
    </w:p>
    <w:p>
      <w:pPr>
        <w:pStyle w:val="4"/>
        <w:widowControl/>
        <w:numPr>
          <w:ilvl w:val="0"/>
          <w:numId w:val="1"/>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单位概况</w:t>
      </w:r>
    </w:p>
    <w:p>
      <w:pPr>
        <w:pStyle w:val="4"/>
        <w:widowControl/>
        <w:numPr>
          <w:ilvl w:val="0"/>
          <w:numId w:val="2"/>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单位主要职责</w:t>
      </w:r>
    </w:p>
    <w:p>
      <w:pPr>
        <w:pStyle w:val="4"/>
        <w:widowControl/>
        <w:numPr>
          <w:ilvl w:val="0"/>
          <w:numId w:val="2"/>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单位构成</w:t>
      </w:r>
    </w:p>
    <w:p>
      <w:pPr>
        <w:pStyle w:val="4"/>
        <w:widowControl/>
        <w:numPr>
          <w:ilvl w:val="0"/>
          <w:numId w:val="2"/>
        </w:numPr>
        <w:shd w:val="clear" w:color="auto" w:fill="FFFFFF"/>
        <w:spacing w:after="240" w:line="360" w:lineRule="atLeast"/>
        <w:rPr>
          <w:rFonts w:ascii="仿宋_GB2312" w:eastAsia="仿宋_GB2312"/>
          <w:color w:val="000000"/>
          <w:sz w:val="30"/>
          <w:szCs w:val="30"/>
        </w:rPr>
      </w:pPr>
      <w:r>
        <w:rPr>
          <w:rFonts w:hint="eastAsia" w:ascii="仿宋_GB2312" w:eastAsia="仿宋_GB2312"/>
          <w:color w:val="000000"/>
          <w:sz w:val="30"/>
          <w:szCs w:val="30"/>
        </w:rPr>
        <w:t>单位地址、</w:t>
      </w:r>
    </w:p>
    <w:p>
      <w:pPr>
        <w:spacing w:line="600" w:lineRule="exact"/>
        <w:ind w:left="993"/>
        <w:rPr>
          <w:rFonts w:ascii="宋体" w:hAnsi="宋体"/>
          <w:b/>
          <w:bCs/>
          <w:sz w:val="32"/>
          <w:szCs w:val="32"/>
        </w:rPr>
      </w:pPr>
      <w:r>
        <w:rPr>
          <w:rFonts w:hint="eastAsia" w:ascii="宋体" w:hAnsi="宋体"/>
          <w:b/>
          <w:bCs/>
          <w:sz w:val="32"/>
          <w:szCs w:val="32"/>
        </w:rPr>
        <w:t>第二部分  2021年度部门预算情况说明</w:t>
      </w:r>
    </w:p>
    <w:p>
      <w:pPr>
        <w:spacing w:line="600" w:lineRule="exact"/>
        <w:ind w:left="993"/>
        <w:rPr>
          <w:rFonts w:ascii="宋体" w:hAnsi="宋体"/>
          <w:b/>
          <w:bCs/>
          <w:sz w:val="32"/>
          <w:szCs w:val="32"/>
        </w:rPr>
      </w:pPr>
      <w:r>
        <w:rPr>
          <w:rFonts w:hint="eastAsia" w:ascii="宋体" w:hAnsi="宋体"/>
          <w:b/>
          <w:bCs/>
          <w:sz w:val="32"/>
          <w:szCs w:val="32"/>
        </w:rPr>
        <w:t>第三部分  名词解释</w:t>
      </w:r>
    </w:p>
    <w:p>
      <w:pPr>
        <w:spacing w:line="600" w:lineRule="exact"/>
        <w:ind w:left="993"/>
        <w:rPr>
          <w:rFonts w:ascii="宋体" w:hAnsi="宋体"/>
          <w:b/>
          <w:bCs/>
          <w:sz w:val="32"/>
          <w:szCs w:val="32"/>
        </w:rPr>
      </w:pPr>
      <w:r>
        <w:rPr>
          <w:rFonts w:hint="eastAsia" w:ascii="宋体" w:hAnsi="宋体"/>
          <w:b/>
          <w:bCs/>
          <w:sz w:val="32"/>
          <w:szCs w:val="32"/>
        </w:rPr>
        <w:t>附件：2021年部门预算表</w:t>
      </w:r>
    </w:p>
    <w:p>
      <w:pPr>
        <w:spacing w:line="600" w:lineRule="exact"/>
        <w:ind w:left="993"/>
        <w:rPr>
          <w:rFonts w:ascii="宋体" w:hAnsi="宋体"/>
          <w:b/>
          <w:bCs/>
          <w:sz w:val="32"/>
          <w:szCs w:val="32"/>
        </w:rPr>
      </w:pP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部门收支预算总表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部门收入预算总表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财政拨款预算收支情况表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一般公共预算支出情况表（按功能分类）</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一般公共预算支出情况表（按经济分类）</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政府性基金支出情况表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项目支出预算表</w:t>
      </w:r>
    </w:p>
    <w:p>
      <w:pPr>
        <w:kinsoku w:val="0"/>
        <w:overflowPunct w:val="0"/>
        <w:adjustRightInd w:val="0"/>
        <w:snapToGrid w:val="0"/>
        <w:spacing w:line="360" w:lineRule="auto"/>
        <w:ind w:right="51" w:firstLine="960" w:firstLineChars="300"/>
        <w:jc w:val="left"/>
        <w:rPr>
          <w:rFonts w:ascii="仿宋_GB2312" w:eastAsia="仿宋_GB2312"/>
          <w:color w:val="000000"/>
          <w:sz w:val="32"/>
          <w:szCs w:val="32"/>
        </w:rPr>
      </w:pPr>
      <w:r>
        <w:rPr>
          <w:rFonts w:hint="eastAsia" w:ascii="仿宋_GB2312" w:eastAsia="仿宋_GB2312"/>
          <w:color w:val="000000"/>
          <w:sz w:val="32"/>
          <w:szCs w:val="32"/>
        </w:rPr>
        <w:t>九</w:t>
      </w:r>
      <w:r>
        <w:rPr>
          <w:rFonts w:ascii="仿宋_GB2312" w:eastAsia="仿宋_GB2312"/>
          <w:color w:val="000000"/>
          <w:sz w:val="32"/>
          <w:szCs w:val="32"/>
        </w:rPr>
        <w:t>、</w:t>
      </w:r>
      <w:r>
        <w:rPr>
          <w:rFonts w:hint="eastAsia" w:ascii="仿宋_GB2312" w:eastAsia="仿宋_GB2312"/>
          <w:color w:val="000000"/>
          <w:sz w:val="32"/>
          <w:szCs w:val="32"/>
        </w:rPr>
        <w:t>一般公共预算“三公”经费支出情况表</w:t>
      </w:r>
    </w:p>
    <w:p>
      <w:pPr>
        <w:adjustRightInd w:val="0"/>
        <w:snapToGrid w:val="0"/>
        <w:spacing w:line="360" w:lineRule="auto"/>
        <w:ind w:firstLine="960" w:firstLineChars="300"/>
        <w:rPr>
          <w:rFonts w:ascii="黑体" w:hAnsi="黑体" w:eastAsia="仿宋_GB2312"/>
          <w:color w:val="000000"/>
          <w:sz w:val="32"/>
          <w:szCs w:val="32"/>
        </w:rPr>
      </w:pPr>
      <w:r>
        <w:rPr>
          <w:rFonts w:hint="eastAsia" w:ascii="仿宋_GB2312" w:eastAsia="仿宋_GB2312"/>
          <w:color w:val="000000"/>
          <w:sz w:val="32"/>
          <w:szCs w:val="32"/>
        </w:rPr>
        <w:t>十</w:t>
      </w:r>
      <w:r>
        <w:rPr>
          <w:rFonts w:ascii="仿宋_GB2312" w:eastAsia="仿宋_GB2312"/>
          <w:color w:val="000000"/>
          <w:sz w:val="32"/>
          <w:szCs w:val="32"/>
        </w:rPr>
        <w:t>、</w:t>
      </w:r>
      <w:r>
        <w:rPr>
          <w:rFonts w:hint="eastAsia" w:ascii="仿宋_GB2312" w:eastAsia="仿宋_GB2312"/>
          <w:color w:val="000000"/>
          <w:sz w:val="32"/>
          <w:szCs w:val="32"/>
        </w:rPr>
        <w:t>政府购买服务预算表</w:t>
      </w:r>
    </w:p>
    <w:p>
      <w:pPr>
        <w:spacing w:line="600" w:lineRule="exact"/>
        <w:ind w:firstLine="643" w:firstLineChars="200"/>
        <w:rPr>
          <w:rFonts w:ascii="宋体" w:hAnsi="宋体"/>
          <w:b/>
          <w:bCs/>
          <w:sz w:val="32"/>
          <w:szCs w:val="32"/>
        </w:rPr>
      </w:pPr>
      <w:r>
        <w:rPr>
          <w:rFonts w:hint="eastAsia" w:ascii="宋体" w:hAnsi="宋体"/>
          <w:b/>
          <w:bCs/>
          <w:sz w:val="32"/>
          <w:szCs w:val="32"/>
        </w:rPr>
        <w:t xml:space="preserve"> </w:t>
      </w:r>
    </w:p>
    <w:p>
      <w:pPr>
        <w:ind w:firstLine="3052" w:firstLineChars="950"/>
        <w:rPr>
          <w:b/>
          <w:sz w:val="32"/>
          <w:szCs w:val="32"/>
        </w:rPr>
      </w:pPr>
      <w:r>
        <w:rPr>
          <w:rFonts w:hint="eastAsia"/>
          <w:b/>
          <w:sz w:val="32"/>
          <w:szCs w:val="32"/>
        </w:rPr>
        <w:t>第一部分</w:t>
      </w:r>
      <w:r>
        <w:rPr>
          <w:b/>
          <w:sz w:val="32"/>
          <w:szCs w:val="32"/>
        </w:rPr>
        <w:t xml:space="preserve"> </w:t>
      </w:r>
      <w:r>
        <w:rPr>
          <w:rFonts w:hint="eastAsia"/>
          <w:b/>
          <w:sz w:val="32"/>
          <w:szCs w:val="32"/>
        </w:rPr>
        <w:t>唐河县妇联概况</w:t>
      </w:r>
    </w:p>
    <w:p>
      <w:pPr>
        <w:pStyle w:val="4"/>
        <w:spacing w:line="540" w:lineRule="exact"/>
        <w:ind w:firstLine="640" w:firstLineChars="200"/>
        <w:jc w:val="both"/>
        <w:rPr>
          <w:rFonts w:ascii="黑体" w:eastAsia="黑体"/>
          <w:sz w:val="28"/>
          <w:szCs w:val="28"/>
        </w:rPr>
      </w:pPr>
      <w:r>
        <w:rPr>
          <w:rFonts w:hint="eastAsia"/>
          <w:sz w:val="32"/>
          <w:szCs w:val="32"/>
        </w:rPr>
        <w:t>一、妇联</w:t>
      </w:r>
      <w:r>
        <w:rPr>
          <w:rFonts w:hint="eastAsia" w:ascii="黑体" w:hAnsi="宋体" w:eastAsia="黑体" w:cs="黑体"/>
          <w:sz w:val="28"/>
          <w:szCs w:val="28"/>
          <w:shd w:val="clear" w:color="auto" w:fill="FFFFFF"/>
        </w:rPr>
        <w:t>主要职责</w:t>
      </w:r>
    </w:p>
    <w:p>
      <w:pPr>
        <w:ind w:firstLine="640" w:firstLineChars="200"/>
        <w:rPr>
          <w:sz w:val="32"/>
          <w:szCs w:val="32"/>
        </w:rPr>
      </w:pPr>
      <w:r>
        <w:rPr>
          <w:rFonts w:hint="eastAsia"/>
          <w:sz w:val="32"/>
          <w:szCs w:val="32"/>
        </w:rPr>
        <w:t>唐河县妇女联合会是县委领导下的全市县族各界妇女的群众团体组织，是党和政府联系妇女群众的桥梁和纽带，是国家政权的重要社会支柱之一。</w:t>
      </w:r>
    </w:p>
    <w:p>
      <w:pPr>
        <w:ind w:firstLine="640" w:firstLineChars="200"/>
        <w:rPr>
          <w:sz w:val="32"/>
          <w:szCs w:val="32"/>
        </w:rPr>
      </w:pPr>
      <w:r>
        <w:rPr>
          <w:rFonts w:hint="eastAsia"/>
          <w:sz w:val="32"/>
          <w:szCs w:val="32"/>
        </w:rPr>
        <w:t>单位职能</w:t>
      </w:r>
      <w:r>
        <w:rPr>
          <w:sz w:val="32"/>
          <w:szCs w:val="32"/>
        </w:rPr>
        <w:t xml:space="preserve">: </w:t>
      </w:r>
      <w:r>
        <w:rPr>
          <w:rFonts w:hint="eastAsia"/>
          <w:sz w:val="32"/>
          <w:szCs w:val="32"/>
        </w:rPr>
        <w:t>维护妇女儿童合法权益，促进妇女事业健康发展，提高全县妇女素质，促进妇女创业就业，开展“双学双比”、“巾帼建功”活动，开展关爱留守妇女、留守儿童活动，创建“妇女之家”，做党联系妇女群众的桥梁和纽带，完成县委政府交办的中心工作。内设主席</w:t>
      </w:r>
      <w:r>
        <w:rPr>
          <w:sz w:val="32"/>
          <w:szCs w:val="32"/>
        </w:rPr>
        <w:t>1</w:t>
      </w:r>
      <w:r>
        <w:rPr>
          <w:rFonts w:hint="eastAsia"/>
          <w:sz w:val="32"/>
          <w:szCs w:val="32"/>
        </w:rPr>
        <w:t>人，副主席</w:t>
      </w:r>
      <w:r>
        <w:rPr>
          <w:sz w:val="32"/>
          <w:szCs w:val="32"/>
        </w:rPr>
        <w:t>1</w:t>
      </w:r>
      <w:r>
        <w:rPr>
          <w:rFonts w:hint="eastAsia"/>
          <w:sz w:val="32"/>
          <w:szCs w:val="32"/>
        </w:rPr>
        <w:t>人，下设办公室、组宣部、发展部、维权部、儿童部。</w:t>
      </w:r>
    </w:p>
    <w:p>
      <w:pPr>
        <w:pStyle w:val="4"/>
        <w:widowControl/>
        <w:shd w:val="clear" w:color="auto" w:fill="FFFFFF"/>
        <w:spacing w:after="240" w:line="360" w:lineRule="atLeast"/>
        <w:ind w:firstLine="640" w:firstLineChars="200"/>
        <w:rPr>
          <w:rFonts w:ascii="仿宋_GB2312" w:eastAsia="仿宋_GB2312"/>
          <w:color w:val="000000"/>
          <w:sz w:val="30"/>
          <w:szCs w:val="30"/>
        </w:rPr>
      </w:pPr>
      <w:r>
        <w:rPr>
          <w:rFonts w:hint="eastAsia"/>
          <w:sz w:val="32"/>
          <w:szCs w:val="32"/>
        </w:rPr>
        <w:t>二、</w:t>
      </w:r>
      <w:r>
        <w:rPr>
          <w:rFonts w:hint="eastAsia" w:ascii="仿宋_GB2312" w:eastAsia="仿宋_GB2312"/>
          <w:color w:val="000000"/>
          <w:sz w:val="30"/>
          <w:szCs w:val="30"/>
        </w:rPr>
        <w:t>单位构成</w:t>
      </w:r>
    </w:p>
    <w:p>
      <w:pPr>
        <w:ind w:firstLine="640" w:firstLineChars="200"/>
        <w:rPr>
          <w:sz w:val="32"/>
          <w:szCs w:val="32"/>
        </w:rPr>
      </w:pPr>
      <w:r>
        <w:rPr>
          <w:rFonts w:hint="eastAsia"/>
          <w:sz w:val="32"/>
          <w:szCs w:val="32"/>
        </w:rPr>
        <w:t>行政编制5人，实有3人；退休人员2人。</w:t>
      </w:r>
    </w:p>
    <w:p>
      <w:pPr>
        <w:ind w:firstLine="640" w:firstLineChars="200"/>
        <w:rPr>
          <w:sz w:val="32"/>
          <w:szCs w:val="32"/>
        </w:rPr>
      </w:pPr>
      <w:r>
        <w:rPr>
          <w:rFonts w:hint="eastAsia"/>
          <w:sz w:val="32"/>
          <w:szCs w:val="32"/>
        </w:rPr>
        <w:t>三、单位详细地址：唐河县行政中心</w:t>
      </w:r>
      <w:r>
        <w:rPr>
          <w:sz w:val="32"/>
          <w:szCs w:val="32"/>
        </w:rPr>
        <w:t>4</w:t>
      </w:r>
      <w:r>
        <w:rPr>
          <w:rFonts w:hint="eastAsia"/>
          <w:sz w:val="32"/>
          <w:szCs w:val="32"/>
        </w:rPr>
        <w:t>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本预算包括本级预算和所属单位预算。</w:t>
      </w:r>
    </w:p>
    <w:p>
      <w:pPr>
        <w:ind w:firstLine="643" w:firstLineChars="200"/>
        <w:jc w:val="center"/>
        <w:rPr>
          <w:b/>
          <w:sz w:val="32"/>
          <w:szCs w:val="32"/>
        </w:rPr>
      </w:pPr>
      <w:r>
        <w:rPr>
          <w:rFonts w:hint="eastAsia"/>
          <w:b/>
          <w:sz w:val="32"/>
          <w:szCs w:val="32"/>
        </w:rPr>
        <w:t>第二部分</w:t>
      </w:r>
    </w:p>
    <w:p>
      <w:pPr>
        <w:ind w:firstLine="640" w:firstLineChars="200"/>
        <w:jc w:val="center"/>
        <w:rPr>
          <w:sz w:val="32"/>
          <w:szCs w:val="32"/>
        </w:rPr>
      </w:pPr>
      <w:r>
        <w:rPr>
          <w:rFonts w:hint="eastAsia"/>
          <w:sz w:val="32"/>
          <w:szCs w:val="32"/>
        </w:rPr>
        <w:t>妇联</w:t>
      </w:r>
      <w:r>
        <w:rPr>
          <w:sz w:val="32"/>
          <w:szCs w:val="32"/>
        </w:rPr>
        <w:t>202</w:t>
      </w:r>
      <w:r>
        <w:rPr>
          <w:rFonts w:hint="eastAsia"/>
          <w:sz w:val="32"/>
          <w:szCs w:val="32"/>
        </w:rPr>
        <w:t>1年度部门预算情况说明</w:t>
      </w:r>
    </w:p>
    <w:p>
      <w:pPr>
        <w:ind w:firstLine="640" w:firstLineChars="200"/>
        <w:rPr>
          <w:sz w:val="32"/>
          <w:szCs w:val="32"/>
        </w:rPr>
      </w:pPr>
      <w:r>
        <w:rPr>
          <w:rFonts w:hint="eastAsia"/>
          <w:sz w:val="32"/>
          <w:szCs w:val="32"/>
        </w:rPr>
        <w:t>（一）、收入支出预算总体情况说明</w:t>
      </w:r>
    </w:p>
    <w:p>
      <w:pPr>
        <w:ind w:firstLine="640" w:firstLineChars="200"/>
        <w:rPr>
          <w:sz w:val="32"/>
          <w:szCs w:val="32"/>
        </w:rPr>
      </w:pPr>
      <w:r>
        <w:rPr>
          <w:rFonts w:hint="eastAsia"/>
          <w:sz w:val="32"/>
          <w:szCs w:val="32"/>
        </w:rPr>
        <w:t>县妇联</w:t>
      </w:r>
      <w:r>
        <w:rPr>
          <w:sz w:val="32"/>
          <w:szCs w:val="32"/>
        </w:rPr>
        <w:t>202</w:t>
      </w:r>
      <w:r>
        <w:rPr>
          <w:rFonts w:hint="eastAsia"/>
          <w:sz w:val="32"/>
          <w:szCs w:val="32"/>
        </w:rPr>
        <w:t>1年支出合计</w:t>
      </w:r>
      <w:r>
        <w:rPr>
          <w:sz w:val="32"/>
          <w:szCs w:val="32"/>
        </w:rPr>
        <w:t>3</w:t>
      </w:r>
      <w:r>
        <w:rPr>
          <w:rFonts w:hint="eastAsia"/>
          <w:sz w:val="32"/>
          <w:szCs w:val="32"/>
        </w:rPr>
        <w:t>3.05万元，其中：基本支出28.05万元，占84.8</w:t>
      </w:r>
      <w:r>
        <w:rPr>
          <w:sz w:val="32"/>
          <w:szCs w:val="32"/>
        </w:rPr>
        <w:t>%</w:t>
      </w:r>
      <w:r>
        <w:rPr>
          <w:rFonts w:hint="eastAsia"/>
          <w:sz w:val="32"/>
          <w:szCs w:val="32"/>
        </w:rPr>
        <w:t>；项目支出</w:t>
      </w:r>
      <w:r>
        <w:rPr>
          <w:sz w:val="32"/>
          <w:szCs w:val="32"/>
        </w:rPr>
        <w:t>5.0</w:t>
      </w:r>
      <w:r>
        <w:rPr>
          <w:rFonts w:hint="eastAsia"/>
          <w:sz w:val="32"/>
          <w:szCs w:val="32"/>
        </w:rPr>
        <w:t>万，占15.2</w:t>
      </w:r>
      <w:r>
        <w:rPr>
          <w:sz w:val="32"/>
          <w:szCs w:val="32"/>
        </w:rPr>
        <w:t>%</w:t>
      </w:r>
      <w:r>
        <w:rPr>
          <w:rFonts w:hint="eastAsia"/>
          <w:sz w:val="32"/>
          <w:szCs w:val="32"/>
        </w:rPr>
        <w:t>。</w:t>
      </w:r>
      <w:r>
        <w:rPr>
          <w:sz w:val="32"/>
          <w:szCs w:val="32"/>
        </w:rPr>
        <w:t xml:space="preserve">  </w:t>
      </w:r>
      <w:r>
        <w:rPr>
          <w:rFonts w:hint="eastAsia"/>
          <w:sz w:val="32"/>
          <w:szCs w:val="32"/>
        </w:rPr>
        <w:t>　　</w:t>
      </w:r>
    </w:p>
    <w:p>
      <w:pPr>
        <w:ind w:firstLine="640" w:firstLineChars="200"/>
        <w:rPr>
          <w:sz w:val="32"/>
          <w:szCs w:val="32"/>
        </w:rPr>
      </w:pPr>
      <w:r>
        <w:rPr>
          <w:rFonts w:hint="eastAsia"/>
          <w:sz w:val="32"/>
          <w:szCs w:val="32"/>
        </w:rPr>
        <w:t>县妇联</w:t>
      </w:r>
      <w:r>
        <w:rPr>
          <w:sz w:val="32"/>
          <w:szCs w:val="32"/>
        </w:rPr>
        <w:t>202</w:t>
      </w:r>
      <w:r>
        <w:rPr>
          <w:rFonts w:hint="eastAsia"/>
          <w:sz w:val="32"/>
          <w:szCs w:val="32"/>
        </w:rPr>
        <w:t>1年收入总计33.05万元，支出总计33.05万元，与</w:t>
      </w:r>
      <w:r>
        <w:rPr>
          <w:sz w:val="32"/>
          <w:szCs w:val="32"/>
        </w:rPr>
        <w:t>20</w:t>
      </w:r>
      <w:r>
        <w:rPr>
          <w:rFonts w:hint="eastAsia"/>
          <w:sz w:val="32"/>
          <w:szCs w:val="32"/>
        </w:rPr>
        <w:t>20年相比，收入支出减少了3.45万元。主要原因：人员减少等。</w:t>
      </w:r>
    </w:p>
    <w:p>
      <w:pPr>
        <w:ind w:firstLine="640" w:firstLineChars="200"/>
        <w:rPr>
          <w:sz w:val="32"/>
          <w:szCs w:val="32"/>
        </w:rPr>
      </w:pPr>
      <w:r>
        <w:rPr>
          <w:rFonts w:hint="eastAsia"/>
          <w:sz w:val="32"/>
          <w:szCs w:val="32"/>
        </w:rPr>
        <w:t>（二）、收入预算总体情况说明</w:t>
      </w:r>
    </w:p>
    <w:p>
      <w:pPr>
        <w:ind w:firstLine="640" w:firstLineChars="200"/>
        <w:rPr>
          <w:sz w:val="32"/>
          <w:szCs w:val="32"/>
        </w:rPr>
      </w:pPr>
      <w:r>
        <w:rPr>
          <w:rFonts w:hint="eastAsia"/>
          <w:sz w:val="32"/>
          <w:szCs w:val="32"/>
        </w:rPr>
        <w:t>县妇联</w:t>
      </w:r>
      <w:r>
        <w:rPr>
          <w:sz w:val="32"/>
          <w:szCs w:val="32"/>
        </w:rPr>
        <w:t>202</w:t>
      </w:r>
      <w:r>
        <w:rPr>
          <w:rFonts w:hint="eastAsia"/>
          <w:sz w:val="32"/>
          <w:szCs w:val="32"/>
        </w:rPr>
        <w:t>1</w:t>
      </w:r>
      <w:r>
        <w:rPr>
          <w:sz w:val="32"/>
          <w:szCs w:val="32"/>
        </w:rPr>
        <w:t xml:space="preserve"> </w:t>
      </w:r>
      <w:r>
        <w:rPr>
          <w:rFonts w:hint="eastAsia"/>
          <w:sz w:val="32"/>
          <w:szCs w:val="32"/>
        </w:rPr>
        <w:t>年一般公共预算支出年初预算为33.05万元。主要用于以下方面：（行政人员支出23.35万元，商品和服务支出4.7万元，</w:t>
      </w:r>
      <w:r>
        <w:rPr>
          <w:sz w:val="32"/>
          <w:szCs w:val="32"/>
        </w:rPr>
        <w:t>;</w:t>
      </w:r>
      <w:r>
        <w:rPr>
          <w:rFonts w:hint="eastAsia"/>
          <w:sz w:val="32"/>
          <w:szCs w:val="32"/>
        </w:rPr>
        <w:t>一般性项目支出</w:t>
      </w:r>
      <w:r>
        <w:rPr>
          <w:sz w:val="32"/>
          <w:szCs w:val="32"/>
        </w:rPr>
        <w:t>5.00</w:t>
      </w:r>
      <w:r>
        <w:rPr>
          <w:rFonts w:hint="eastAsia"/>
          <w:sz w:val="32"/>
          <w:szCs w:val="32"/>
        </w:rPr>
        <w:t>万元，用于贫困妇女儿童救助等妇女工作。）</w:t>
      </w:r>
    </w:p>
    <w:p>
      <w:pPr>
        <w:ind w:firstLine="640" w:firstLineChars="200"/>
        <w:rPr>
          <w:sz w:val="32"/>
          <w:szCs w:val="32"/>
        </w:rPr>
      </w:pPr>
      <w:r>
        <w:rPr>
          <w:rFonts w:hint="eastAsia"/>
          <w:sz w:val="32"/>
          <w:szCs w:val="32"/>
        </w:rPr>
        <w:t>（三）、支出预算总体情况说明</w:t>
      </w:r>
    </w:p>
    <w:p>
      <w:pPr>
        <w:ind w:firstLine="640" w:firstLineChars="200"/>
        <w:rPr>
          <w:sz w:val="32"/>
          <w:szCs w:val="32"/>
        </w:rPr>
      </w:pPr>
      <w:r>
        <w:rPr>
          <w:rFonts w:hint="eastAsia"/>
          <w:sz w:val="32"/>
          <w:szCs w:val="32"/>
        </w:rPr>
        <w:t>县妇联</w:t>
      </w:r>
      <w:r>
        <w:rPr>
          <w:sz w:val="32"/>
          <w:szCs w:val="32"/>
        </w:rPr>
        <w:t>202</w:t>
      </w:r>
      <w:r>
        <w:rPr>
          <w:rFonts w:hint="eastAsia"/>
          <w:sz w:val="32"/>
          <w:szCs w:val="32"/>
        </w:rPr>
        <w:t>1年支出合计33.05万元，比2020年减少3.45万元。主要原因：人员减少等。</w:t>
      </w:r>
    </w:p>
    <w:p>
      <w:pPr>
        <w:ind w:firstLine="640" w:firstLineChars="200"/>
        <w:rPr>
          <w:sz w:val="32"/>
          <w:szCs w:val="32"/>
        </w:rPr>
      </w:pPr>
      <w:r>
        <w:rPr>
          <w:rFonts w:hint="eastAsia"/>
          <w:sz w:val="32"/>
          <w:szCs w:val="32"/>
        </w:rPr>
        <w:t>其中：基本支出28.05万元，占84.8</w:t>
      </w:r>
      <w:r>
        <w:rPr>
          <w:sz w:val="32"/>
          <w:szCs w:val="32"/>
        </w:rPr>
        <w:t>%</w:t>
      </w:r>
      <w:r>
        <w:rPr>
          <w:rFonts w:hint="eastAsia"/>
          <w:sz w:val="32"/>
          <w:szCs w:val="32"/>
        </w:rPr>
        <w:t>；项目支出</w:t>
      </w:r>
      <w:r>
        <w:rPr>
          <w:sz w:val="32"/>
          <w:szCs w:val="32"/>
        </w:rPr>
        <w:t>5.0</w:t>
      </w:r>
      <w:r>
        <w:rPr>
          <w:rFonts w:hint="eastAsia"/>
          <w:sz w:val="32"/>
          <w:szCs w:val="32"/>
        </w:rPr>
        <w:t>万元，占15.2</w:t>
      </w:r>
      <w:r>
        <w:rPr>
          <w:sz w:val="32"/>
          <w:szCs w:val="32"/>
        </w:rPr>
        <w:t>%</w:t>
      </w:r>
      <w:r>
        <w:rPr>
          <w:rFonts w:hint="eastAsia"/>
          <w:sz w:val="32"/>
          <w:szCs w:val="32"/>
        </w:rPr>
        <w:t>。</w:t>
      </w:r>
    </w:p>
    <w:p>
      <w:pPr>
        <w:spacing w:line="360" w:lineRule="auto"/>
        <w:ind w:firstLine="800" w:firstLineChars="250"/>
        <w:rPr>
          <w:sz w:val="32"/>
          <w:szCs w:val="32"/>
        </w:rPr>
      </w:pPr>
      <w:r>
        <w:rPr>
          <w:rFonts w:hint="eastAsia"/>
          <w:sz w:val="32"/>
          <w:szCs w:val="32"/>
        </w:rPr>
        <w:t>（四）财政拨款收支情况说明</w:t>
      </w:r>
    </w:p>
    <w:p>
      <w:pPr>
        <w:spacing w:line="360" w:lineRule="auto"/>
        <w:ind w:firstLine="800" w:firstLineChars="250"/>
        <w:rPr>
          <w:sz w:val="32"/>
          <w:szCs w:val="32"/>
        </w:rPr>
      </w:pPr>
      <w:r>
        <w:rPr>
          <w:rFonts w:hint="eastAsia"/>
          <w:sz w:val="32"/>
          <w:szCs w:val="32"/>
        </w:rPr>
        <w:t>2021年财政预算拨款33.05万元，其中基本支出28.05万元，占84.8%；项目支出5万，占15.2%。</w:t>
      </w:r>
    </w:p>
    <w:p>
      <w:pPr>
        <w:ind w:firstLine="640" w:firstLineChars="200"/>
        <w:rPr>
          <w:sz w:val="32"/>
          <w:szCs w:val="32"/>
        </w:rPr>
      </w:pPr>
      <w:r>
        <w:rPr>
          <w:rFonts w:hint="eastAsia"/>
          <w:sz w:val="32"/>
          <w:szCs w:val="32"/>
        </w:rPr>
        <w:t>（五）、一般公共预算基本支出预算情况说明</w:t>
      </w:r>
    </w:p>
    <w:p>
      <w:pPr>
        <w:ind w:firstLine="640" w:firstLineChars="200"/>
        <w:rPr>
          <w:sz w:val="32"/>
          <w:szCs w:val="32"/>
        </w:rPr>
      </w:pPr>
      <w:r>
        <w:rPr>
          <w:sz w:val="32"/>
          <w:szCs w:val="32"/>
        </w:rPr>
        <w:t>202</w:t>
      </w:r>
      <w:r>
        <w:rPr>
          <w:rFonts w:hint="eastAsia"/>
          <w:sz w:val="32"/>
          <w:szCs w:val="32"/>
        </w:rPr>
        <w:t>1年一般公共预算支出年初预算为33.05万元。主要用于以下方面：（行政人员经费 23.35万元，商品和服务支出4.7万元，</w:t>
      </w:r>
      <w:r>
        <w:rPr>
          <w:sz w:val="32"/>
          <w:szCs w:val="32"/>
        </w:rPr>
        <w:t>;</w:t>
      </w:r>
      <w:r>
        <w:rPr>
          <w:rFonts w:hint="eastAsia"/>
          <w:sz w:val="32"/>
          <w:szCs w:val="32"/>
        </w:rPr>
        <w:t>一般性项目支出</w:t>
      </w:r>
      <w:r>
        <w:rPr>
          <w:sz w:val="32"/>
          <w:szCs w:val="32"/>
        </w:rPr>
        <w:t>5.00</w:t>
      </w:r>
      <w:r>
        <w:rPr>
          <w:rFonts w:hint="eastAsia"/>
          <w:sz w:val="32"/>
          <w:szCs w:val="32"/>
        </w:rPr>
        <w:t>万元，用于贫困妇女儿童救助等妇女工作。）</w:t>
      </w:r>
    </w:p>
    <w:p>
      <w:pPr>
        <w:ind w:firstLine="640" w:firstLineChars="200"/>
        <w:rPr>
          <w:sz w:val="32"/>
          <w:szCs w:val="32"/>
        </w:rPr>
      </w:pPr>
      <w:r>
        <w:rPr>
          <w:rFonts w:hint="eastAsia"/>
          <w:sz w:val="32"/>
          <w:szCs w:val="32"/>
        </w:rPr>
        <w:t>（六）、一般公共预算基本支出预算情况说明</w:t>
      </w:r>
    </w:p>
    <w:p>
      <w:pPr>
        <w:ind w:firstLine="640" w:firstLineChars="200"/>
        <w:rPr>
          <w:sz w:val="32"/>
          <w:szCs w:val="32"/>
        </w:rPr>
      </w:pPr>
      <w:r>
        <w:rPr>
          <w:sz w:val="32"/>
          <w:szCs w:val="32"/>
        </w:rPr>
        <w:t>202</w:t>
      </w:r>
      <w:r>
        <w:rPr>
          <w:rFonts w:hint="eastAsia"/>
          <w:sz w:val="32"/>
          <w:szCs w:val="32"/>
        </w:rPr>
        <w:t>1年一般公共预算基本支出28.05万元，其中：行政人员经费支出23.35万元，主要包括：在职人员工资、年终一次性奖金等，商品和服务支出4.7万元，主要包括：办公费、印刷费、邮电费、差旅费、其他商品和服务支出。</w:t>
      </w:r>
    </w:p>
    <w:p>
      <w:pPr>
        <w:ind w:firstLine="640" w:firstLineChars="200"/>
        <w:rPr>
          <w:sz w:val="32"/>
          <w:szCs w:val="32"/>
        </w:rPr>
      </w:pPr>
      <w:r>
        <w:rPr>
          <w:rFonts w:hint="eastAsia"/>
          <w:sz w:val="32"/>
          <w:szCs w:val="32"/>
        </w:rPr>
        <w:t>（七）、政府性基金预算支出情况说明</w:t>
      </w:r>
    </w:p>
    <w:p>
      <w:pPr>
        <w:ind w:firstLine="640" w:firstLineChars="200"/>
        <w:rPr>
          <w:sz w:val="32"/>
          <w:szCs w:val="32"/>
        </w:rPr>
      </w:pPr>
      <w:r>
        <w:rPr>
          <w:sz w:val="32"/>
          <w:szCs w:val="32"/>
        </w:rPr>
        <w:t>202</w:t>
      </w:r>
      <w:r>
        <w:rPr>
          <w:rFonts w:hint="eastAsia"/>
          <w:sz w:val="32"/>
          <w:szCs w:val="32"/>
        </w:rPr>
        <w:t>1年府性基金预算支出年初预算为</w:t>
      </w:r>
      <w:r>
        <w:rPr>
          <w:sz w:val="32"/>
          <w:szCs w:val="32"/>
        </w:rPr>
        <w:t>0</w:t>
      </w:r>
      <w:r>
        <w:rPr>
          <w:rFonts w:hint="eastAsia"/>
          <w:sz w:val="32"/>
          <w:szCs w:val="32"/>
        </w:rPr>
        <w:t>万元。</w:t>
      </w:r>
    </w:p>
    <w:p>
      <w:pPr>
        <w:ind w:firstLine="640" w:firstLineChars="200"/>
        <w:rPr>
          <w:sz w:val="32"/>
          <w:szCs w:val="32"/>
        </w:rPr>
      </w:pPr>
      <w:r>
        <w:rPr>
          <w:rFonts w:hint="eastAsia"/>
          <w:sz w:val="32"/>
          <w:szCs w:val="32"/>
        </w:rPr>
        <w:t>（八）、</w:t>
      </w:r>
      <w:r>
        <w:rPr>
          <w:sz w:val="32"/>
          <w:szCs w:val="32"/>
        </w:rPr>
        <w:t xml:space="preserve"> </w:t>
      </w:r>
      <w:r>
        <w:rPr>
          <w:rFonts w:hint="eastAsia"/>
          <w:sz w:val="32"/>
          <w:szCs w:val="32"/>
        </w:rPr>
        <w:t>“三公”经费支出预算情况说明</w:t>
      </w:r>
    </w:p>
    <w:p>
      <w:pPr>
        <w:ind w:firstLine="640" w:firstLineChars="200"/>
        <w:rPr>
          <w:sz w:val="32"/>
          <w:szCs w:val="32"/>
        </w:rPr>
      </w:pPr>
      <w:r>
        <w:rPr>
          <w:sz w:val="32"/>
          <w:szCs w:val="32"/>
        </w:rPr>
        <w:t>202</w:t>
      </w:r>
      <w:r>
        <w:rPr>
          <w:rFonts w:hint="eastAsia"/>
          <w:sz w:val="32"/>
          <w:szCs w:val="32"/>
        </w:rPr>
        <w:t>1年“三公”经费预算为</w:t>
      </w:r>
      <w:r>
        <w:rPr>
          <w:sz w:val="32"/>
          <w:szCs w:val="32"/>
        </w:rPr>
        <w:t>0.</w:t>
      </w:r>
      <w:r>
        <w:rPr>
          <w:rFonts w:hint="eastAsia"/>
          <w:sz w:val="32"/>
          <w:szCs w:val="32"/>
          <w:lang w:val="en-US" w:eastAsia="zh-CN"/>
        </w:rPr>
        <w:t>45</w:t>
      </w:r>
      <w:r>
        <w:rPr>
          <w:rFonts w:hint="eastAsia"/>
          <w:sz w:val="32"/>
          <w:szCs w:val="32"/>
        </w:rPr>
        <w:t>万元。</w:t>
      </w:r>
      <w:r>
        <w:rPr>
          <w:sz w:val="32"/>
          <w:szCs w:val="32"/>
        </w:rPr>
        <w:t>202</w:t>
      </w:r>
      <w:r>
        <w:rPr>
          <w:rFonts w:hint="eastAsia"/>
          <w:sz w:val="32"/>
          <w:szCs w:val="32"/>
        </w:rPr>
        <w:t>1年“三公”经费支出预算数比</w:t>
      </w:r>
      <w:r>
        <w:rPr>
          <w:sz w:val="32"/>
          <w:szCs w:val="32"/>
        </w:rPr>
        <w:t xml:space="preserve"> 20</w:t>
      </w:r>
      <w:r>
        <w:rPr>
          <w:rFonts w:hint="eastAsia"/>
          <w:sz w:val="32"/>
          <w:szCs w:val="32"/>
        </w:rPr>
        <w:t>20年相同。执行中央八项规定，厉行节约。</w:t>
      </w:r>
    </w:p>
    <w:p>
      <w:pPr>
        <w:ind w:firstLine="640" w:firstLineChars="200"/>
        <w:rPr>
          <w:sz w:val="32"/>
          <w:szCs w:val="32"/>
        </w:rPr>
      </w:pPr>
      <w:r>
        <w:rPr>
          <w:rFonts w:hint="eastAsia"/>
          <w:sz w:val="32"/>
          <w:szCs w:val="32"/>
        </w:rPr>
        <w:t>具体支出情况如下</w:t>
      </w:r>
      <w:r>
        <w:rPr>
          <w:sz w:val="32"/>
          <w:szCs w:val="32"/>
        </w:rPr>
        <w:t>:</w:t>
      </w:r>
      <w:r>
        <w:rPr>
          <w:rFonts w:hint="eastAsia"/>
          <w:sz w:val="32"/>
          <w:szCs w:val="32"/>
        </w:rPr>
        <w:t>公务接待费</w:t>
      </w:r>
      <w:r>
        <w:rPr>
          <w:sz w:val="32"/>
          <w:szCs w:val="32"/>
        </w:rPr>
        <w:t>0.</w:t>
      </w:r>
      <w:r>
        <w:rPr>
          <w:rFonts w:hint="eastAsia"/>
          <w:sz w:val="32"/>
          <w:szCs w:val="32"/>
          <w:lang w:val="en-US" w:eastAsia="zh-CN"/>
        </w:rPr>
        <w:t>4</w:t>
      </w:r>
      <w:r>
        <w:rPr>
          <w:sz w:val="32"/>
          <w:szCs w:val="32"/>
        </w:rPr>
        <w:t>5</w:t>
      </w:r>
      <w:r>
        <w:rPr>
          <w:rFonts w:hint="eastAsia"/>
          <w:sz w:val="32"/>
          <w:szCs w:val="32"/>
        </w:rPr>
        <w:t>万元，与</w:t>
      </w:r>
      <w:r>
        <w:rPr>
          <w:sz w:val="32"/>
          <w:szCs w:val="32"/>
        </w:rPr>
        <w:t>20</w:t>
      </w:r>
      <w:r>
        <w:rPr>
          <w:rFonts w:hint="eastAsia"/>
          <w:sz w:val="32"/>
          <w:szCs w:val="32"/>
        </w:rPr>
        <w:t>20年预算数持平。三八节、六一节等会议，乡镇妇联餐费等。</w:t>
      </w:r>
    </w:p>
    <w:p>
      <w:pPr>
        <w:ind w:firstLine="640" w:firstLineChars="200"/>
        <w:rPr>
          <w:sz w:val="32"/>
          <w:szCs w:val="32"/>
        </w:rPr>
      </w:pPr>
      <w:r>
        <w:rPr>
          <w:rFonts w:hint="eastAsia"/>
          <w:sz w:val="32"/>
          <w:szCs w:val="32"/>
        </w:rPr>
        <w:t>（九）、其他重要</w:t>
      </w:r>
      <w:bookmarkStart w:id="0" w:name="_GoBack"/>
      <w:bookmarkEnd w:id="0"/>
      <w:r>
        <w:rPr>
          <w:rFonts w:hint="eastAsia"/>
          <w:sz w:val="32"/>
          <w:szCs w:val="32"/>
        </w:rPr>
        <w:t>事项说明</w:t>
      </w:r>
    </w:p>
    <w:p>
      <w:pPr>
        <w:ind w:firstLine="640" w:firstLineChars="200"/>
        <w:rPr>
          <w:sz w:val="32"/>
          <w:szCs w:val="32"/>
        </w:rPr>
      </w:pPr>
      <w:r>
        <w:rPr>
          <w:sz w:val="32"/>
          <w:szCs w:val="32"/>
        </w:rPr>
        <w:t>1.</w:t>
      </w:r>
      <w:r>
        <w:rPr>
          <w:rFonts w:hint="eastAsia"/>
          <w:sz w:val="32"/>
          <w:szCs w:val="32"/>
        </w:rPr>
        <w:t>机关运行经费支出情况：28.05万，主要保障机关人员工资发放、机构正常运转及正常履职需要。</w:t>
      </w:r>
    </w:p>
    <w:p>
      <w:pPr>
        <w:ind w:firstLine="640" w:firstLineChars="200"/>
        <w:rPr>
          <w:rFonts w:asciiTheme="majorEastAsia" w:hAnsiTheme="majorEastAsia" w:eastAsiaTheme="majorEastAsia"/>
          <w:sz w:val="32"/>
          <w:szCs w:val="32"/>
        </w:rPr>
      </w:pPr>
      <w:r>
        <w:rPr>
          <w:rFonts w:hint="eastAsia"/>
          <w:sz w:val="32"/>
          <w:szCs w:val="32"/>
        </w:rPr>
        <w:t>2.</w:t>
      </w:r>
      <w:r>
        <w:rPr>
          <w:rFonts w:hint="eastAsia" w:asciiTheme="majorEastAsia" w:hAnsiTheme="majorEastAsia" w:eastAsiaTheme="majorEastAsia"/>
          <w:sz w:val="32"/>
          <w:szCs w:val="32"/>
        </w:rPr>
        <w:t xml:space="preserve"> 国有资产使用情况；</w:t>
      </w:r>
    </w:p>
    <w:p>
      <w:pPr>
        <w:ind w:firstLine="640" w:firstLineChars="200"/>
        <w:rPr>
          <w:rFonts w:ascii="仿宋" w:hAnsi="仿宋" w:eastAsia="仿宋"/>
          <w:sz w:val="28"/>
          <w:szCs w:val="28"/>
        </w:rPr>
      </w:pPr>
      <w:r>
        <w:rPr>
          <w:rFonts w:asciiTheme="majorEastAsia" w:hAnsiTheme="majorEastAsia" w:eastAsiaTheme="majorEastAsia"/>
          <w:color w:val="000000"/>
          <w:sz w:val="32"/>
          <w:szCs w:val="32"/>
        </w:rPr>
        <w:t>20</w:t>
      </w:r>
      <w:r>
        <w:rPr>
          <w:rFonts w:hint="eastAsia" w:asciiTheme="majorEastAsia" w:hAnsiTheme="majorEastAsia" w:eastAsiaTheme="majorEastAsia"/>
          <w:color w:val="000000"/>
          <w:sz w:val="32"/>
          <w:szCs w:val="32"/>
        </w:rPr>
        <w:t>20</w:t>
      </w:r>
      <w:r>
        <w:rPr>
          <w:rFonts w:asciiTheme="majorEastAsia" w:hAnsiTheme="majorEastAsia" w:eastAsiaTheme="majorEastAsia"/>
          <w:color w:val="000000"/>
          <w:sz w:val="32"/>
          <w:szCs w:val="32"/>
        </w:rPr>
        <w:t xml:space="preserve">年期末，共有车辆 </w:t>
      </w:r>
      <w:r>
        <w:rPr>
          <w:rFonts w:hint="eastAsia" w:asciiTheme="majorEastAsia" w:hAnsiTheme="majorEastAsia" w:eastAsiaTheme="majorEastAsia"/>
          <w:color w:val="000000"/>
          <w:sz w:val="32"/>
          <w:szCs w:val="32"/>
        </w:rPr>
        <w:t>0</w:t>
      </w:r>
      <w:r>
        <w:rPr>
          <w:rFonts w:asciiTheme="majorEastAsia" w:hAnsiTheme="majorEastAsia" w:eastAsiaTheme="majorEastAsia"/>
          <w:color w:val="000000"/>
          <w:sz w:val="32"/>
          <w:szCs w:val="32"/>
        </w:rPr>
        <w:t>辆，其中：一般公务用车</w:t>
      </w:r>
      <w:r>
        <w:rPr>
          <w:rFonts w:hint="eastAsia" w:asciiTheme="majorEastAsia" w:hAnsiTheme="majorEastAsia" w:eastAsiaTheme="majorEastAsia"/>
          <w:color w:val="000000"/>
          <w:sz w:val="32"/>
          <w:szCs w:val="32"/>
        </w:rPr>
        <w:t>0</w:t>
      </w:r>
      <w:r>
        <w:rPr>
          <w:rFonts w:asciiTheme="majorEastAsia" w:hAnsiTheme="majorEastAsia" w:eastAsiaTheme="majorEastAsia"/>
          <w:color w:val="000000"/>
          <w:sz w:val="32"/>
          <w:szCs w:val="32"/>
        </w:rPr>
        <w:t>辆。单价 50 万元以上通用设备 0 台，单位价值 100 万 元以上专用设备 0 台</w:t>
      </w:r>
      <w:r>
        <w:rPr>
          <w:rFonts w:ascii="仿宋" w:hAnsi="仿宋" w:eastAsia="仿宋"/>
          <w:color w:val="000000"/>
          <w:sz w:val="28"/>
          <w:szCs w:val="28"/>
        </w:rPr>
        <w:t>。</w:t>
      </w:r>
    </w:p>
    <w:p>
      <w:pPr>
        <w:ind w:firstLine="640" w:firstLineChars="200"/>
        <w:rPr>
          <w:sz w:val="32"/>
          <w:szCs w:val="32"/>
        </w:rPr>
      </w:pPr>
      <w:r>
        <w:rPr>
          <w:sz w:val="32"/>
          <w:szCs w:val="32"/>
        </w:rPr>
        <w:t>3.</w:t>
      </w:r>
      <w:r>
        <w:rPr>
          <w:rFonts w:hint="eastAsia"/>
          <w:sz w:val="32"/>
          <w:szCs w:val="32"/>
        </w:rPr>
        <w:t>政府采购预算：无政府采购预算；</w:t>
      </w:r>
    </w:p>
    <w:p>
      <w:pPr>
        <w:ind w:firstLine="640" w:firstLineChars="200"/>
        <w:rPr>
          <w:sz w:val="32"/>
          <w:szCs w:val="32"/>
        </w:rPr>
      </w:pPr>
      <w:r>
        <w:rPr>
          <w:sz w:val="32"/>
          <w:szCs w:val="32"/>
        </w:rPr>
        <w:t>4.</w:t>
      </w:r>
      <w:r>
        <w:rPr>
          <w:rFonts w:hint="eastAsia"/>
          <w:sz w:val="32"/>
          <w:szCs w:val="32"/>
        </w:rPr>
        <w:t>无上级提前通知专项转移支付</w:t>
      </w:r>
    </w:p>
    <w:p>
      <w:pPr>
        <w:ind w:firstLine="640" w:firstLineChars="200"/>
        <w:rPr>
          <w:sz w:val="32"/>
          <w:szCs w:val="32"/>
        </w:rPr>
      </w:pPr>
      <w:r>
        <w:rPr>
          <w:sz w:val="32"/>
          <w:szCs w:val="32"/>
        </w:rPr>
        <w:t>5.</w:t>
      </w:r>
      <w:r>
        <w:rPr>
          <w:rFonts w:hint="eastAsia"/>
          <w:sz w:val="32"/>
          <w:szCs w:val="32"/>
        </w:rPr>
        <w:t>关于预算绩效管理工作开展情况说明：对</w:t>
      </w:r>
      <w:r>
        <w:rPr>
          <w:sz w:val="32"/>
          <w:szCs w:val="32"/>
        </w:rPr>
        <w:t>0</w:t>
      </w:r>
      <w:r>
        <w:rPr>
          <w:rFonts w:hint="eastAsia"/>
          <w:sz w:val="32"/>
          <w:szCs w:val="32"/>
        </w:rPr>
        <w:t>个项目进行了预算绩效评价，涉及资金</w:t>
      </w:r>
      <w:r>
        <w:rPr>
          <w:sz w:val="32"/>
          <w:szCs w:val="32"/>
        </w:rPr>
        <w:t>0</w:t>
      </w:r>
      <w:r>
        <w:rPr>
          <w:rFonts w:hint="eastAsia"/>
          <w:sz w:val="32"/>
          <w:szCs w:val="32"/>
        </w:rPr>
        <w:t>万元。</w:t>
      </w:r>
    </w:p>
    <w:p>
      <w:pPr>
        <w:jc w:val="center"/>
        <w:rPr>
          <w:b/>
          <w:sz w:val="32"/>
          <w:szCs w:val="32"/>
        </w:rPr>
      </w:pPr>
      <w:r>
        <w:rPr>
          <w:rFonts w:hint="eastAsia"/>
          <w:b/>
          <w:sz w:val="32"/>
          <w:szCs w:val="32"/>
        </w:rPr>
        <w:t>第三部分</w:t>
      </w:r>
    </w:p>
    <w:p>
      <w:pPr>
        <w:ind w:firstLine="420"/>
        <w:jc w:val="center"/>
        <w:rPr>
          <w:b/>
          <w:sz w:val="32"/>
          <w:szCs w:val="32"/>
        </w:rPr>
      </w:pPr>
      <w:r>
        <w:rPr>
          <w:rFonts w:hint="eastAsia"/>
          <w:b/>
          <w:sz w:val="32"/>
          <w:szCs w:val="32"/>
        </w:rPr>
        <w:t>名词解释</w:t>
      </w:r>
    </w:p>
    <w:p>
      <w:pPr>
        <w:ind w:firstLine="640" w:firstLineChars="200"/>
        <w:rPr>
          <w:sz w:val="32"/>
          <w:szCs w:val="32"/>
        </w:rPr>
      </w:pPr>
      <w:r>
        <w:rPr>
          <w:rFonts w:hint="eastAsia"/>
          <w:sz w:val="32"/>
          <w:szCs w:val="32"/>
        </w:rPr>
        <w:t>一、财政拨款收入：是指县级财政当年拨付的资金。</w:t>
      </w:r>
    </w:p>
    <w:p>
      <w:pPr>
        <w:ind w:firstLine="640" w:firstLineChars="200"/>
        <w:rPr>
          <w:sz w:val="32"/>
          <w:szCs w:val="32"/>
        </w:rPr>
      </w:pPr>
      <w:r>
        <w:rPr>
          <w:rFonts w:hint="eastAsia"/>
          <w:sz w:val="32"/>
          <w:szCs w:val="32"/>
        </w:rPr>
        <w:t>二、事业收入：是指事业单位开展专业活动及辅助活动所取</w:t>
      </w:r>
      <w:r>
        <w:rPr>
          <w:sz w:val="32"/>
          <w:szCs w:val="32"/>
        </w:rPr>
        <w:t xml:space="preserve"> </w:t>
      </w:r>
      <w:r>
        <w:rPr>
          <w:rFonts w:hint="eastAsia"/>
          <w:sz w:val="32"/>
          <w:szCs w:val="32"/>
        </w:rPr>
        <w:t>得的收入。</w:t>
      </w:r>
    </w:p>
    <w:p>
      <w:pPr>
        <w:ind w:firstLine="640" w:firstLineChars="200"/>
        <w:rPr>
          <w:sz w:val="32"/>
          <w:szCs w:val="32"/>
        </w:rPr>
      </w:pPr>
      <w:r>
        <w:rPr>
          <w:rFonts w:hint="eastAsia"/>
          <w:sz w:val="32"/>
          <w:szCs w:val="32"/>
        </w:rPr>
        <w:t>三、其他收入：是指部门取得的除“财政拨款”、“事业收入”、“事业单位经营收入”等以外的收入。</w:t>
      </w:r>
    </w:p>
    <w:p>
      <w:pPr>
        <w:ind w:firstLine="640" w:firstLineChars="200"/>
        <w:rPr>
          <w:sz w:val="32"/>
          <w:szCs w:val="32"/>
        </w:rPr>
      </w:pPr>
      <w:r>
        <w:rPr>
          <w:rFonts w:hint="eastAsia"/>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sz w:val="32"/>
          <w:szCs w:val="32"/>
        </w:rPr>
      </w:pPr>
      <w:r>
        <w:rPr>
          <w:rFonts w:hint="eastAsia"/>
          <w:sz w:val="32"/>
          <w:szCs w:val="32"/>
        </w:rPr>
        <w:t>五、基本支出：是指为保障机构正常运转、完成日常工作任务所必需的开支，其内容包括人员经费和日常公用经费两部分。</w:t>
      </w:r>
    </w:p>
    <w:p>
      <w:pPr>
        <w:ind w:firstLine="800" w:firstLineChars="250"/>
        <w:rPr>
          <w:sz w:val="32"/>
          <w:szCs w:val="32"/>
        </w:rPr>
      </w:pPr>
      <w:r>
        <w:rPr>
          <w:rFonts w:hint="eastAsia"/>
          <w:sz w:val="32"/>
          <w:szCs w:val="32"/>
        </w:rPr>
        <w:t>六、项目支出：是指在基本支出之外，为完成特定的行政工作任务或事业发展目标所发生的支出。</w:t>
      </w:r>
    </w:p>
    <w:p>
      <w:pPr>
        <w:ind w:firstLine="800" w:firstLineChars="250"/>
        <w:rPr>
          <w:sz w:val="32"/>
          <w:szCs w:val="32"/>
        </w:rPr>
      </w:pPr>
      <w:r>
        <w:rPr>
          <w:rFonts w:hint="eastAsia"/>
          <w:sz w:val="32"/>
          <w:szCs w:val="32"/>
        </w:rPr>
        <w:t>七、“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支出。</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A2EAE"/>
    <w:multiLevelType w:val="singleLevel"/>
    <w:tmpl w:val="57DA2EAE"/>
    <w:lvl w:ilvl="0" w:tentative="0">
      <w:start w:val="1"/>
      <w:numFmt w:val="chineseCounting"/>
      <w:suff w:val="space"/>
      <w:lvlText w:val="第%1部分"/>
      <w:lvlJc w:val="left"/>
      <w:pPr>
        <w:ind w:left="883" w:firstLine="0"/>
      </w:pPr>
      <w:rPr>
        <w:rFonts w:hint="eastAsia"/>
      </w:rPr>
    </w:lvl>
  </w:abstractNum>
  <w:abstractNum w:abstractNumId="1">
    <w:nsid w:val="7A487D9D"/>
    <w:multiLevelType w:val="singleLevel"/>
    <w:tmpl w:val="7A487D9D"/>
    <w:lvl w:ilvl="0" w:tentative="0">
      <w:start w:val="1"/>
      <w:numFmt w:val="chineseCounting"/>
      <w:suff w:val="nothing"/>
      <w:lvlText w:val="%1、"/>
      <w:lvlJc w:val="left"/>
      <w:pPr>
        <w:ind w:left="993" w:firstLine="0"/>
      </w:pPr>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ZmY3MTAzMzdkZGIwZTRmYTI5NDY3Y2ZkODY3YzUifQ=="/>
  </w:docVars>
  <w:rsids>
    <w:rsidRoot w:val="00694A9F"/>
    <w:rsid w:val="00027B5F"/>
    <w:rsid w:val="000D1CEE"/>
    <w:rsid w:val="000F6846"/>
    <w:rsid w:val="00103F33"/>
    <w:rsid w:val="00117AE0"/>
    <w:rsid w:val="00173A5C"/>
    <w:rsid w:val="001C2DE8"/>
    <w:rsid w:val="001E75D7"/>
    <w:rsid w:val="00222F31"/>
    <w:rsid w:val="0026482D"/>
    <w:rsid w:val="002C5D96"/>
    <w:rsid w:val="00301B60"/>
    <w:rsid w:val="00372FF3"/>
    <w:rsid w:val="004377AA"/>
    <w:rsid w:val="00494D55"/>
    <w:rsid w:val="004B7CCE"/>
    <w:rsid w:val="00525B5E"/>
    <w:rsid w:val="00580F61"/>
    <w:rsid w:val="00597210"/>
    <w:rsid w:val="005E452D"/>
    <w:rsid w:val="00600185"/>
    <w:rsid w:val="006619B3"/>
    <w:rsid w:val="00673F3C"/>
    <w:rsid w:val="00694A9F"/>
    <w:rsid w:val="006A6ED2"/>
    <w:rsid w:val="006F01C4"/>
    <w:rsid w:val="0070512C"/>
    <w:rsid w:val="00785607"/>
    <w:rsid w:val="007C6EC9"/>
    <w:rsid w:val="007E040D"/>
    <w:rsid w:val="007E49BF"/>
    <w:rsid w:val="008034B8"/>
    <w:rsid w:val="009F540B"/>
    <w:rsid w:val="00A67D1B"/>
    <w:rsid w:val="00A76E5B"/>
    <w:rsid w:val="00A954F1"/>
    <w:rsid w:val="00AB217D"/>
    <w:rsid w:val="00AE1353"/>
    <w:rsid w:val="00B223A8"/>
    <w:rsid w:val="00B367A6"/>
    <w:rsid w:val="00B702E5"/>
    <w:rsid w:val="00C83DCB"/>
    <w:rsid w:val="00D021D3"/>
    <w:rsid w:val="00D7115D"/>
    <w:rsid w:val="00E263E6"/>
    <w:rsid w:val="00E62750"/>
    <w:rsid w:val="00E63D7F"/>
    <w:rsid w:val="00E700F0"/>
    <w:rsid w:val="00E97155"/>
    <w:rsid w:val="00EE7422"/>
    <w:rsid w:val="0B96769E"/>
    <w:rsid w:val="209B501B"/>
    <w:rsid w:val="3FA95EAD"/>
    <w:rsid w:val="56D71338"/>
    <w:rsid w:val="5A5F53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kern w:val="2"/>
      <w:sz w:val="18"/>
      <w:szCs w:val="18"/>
    </w:rPr>
  </w:style>
  <w:style w:type="character" w:customStyle="1" w:styleId="9">
    <w:name w:val="页脚 Char"/>
    <w:basedOn w:val="6"/>
    <w:link w:val="2"/>
    <w:semiHidden/>
    <w:qFormat/>
    <w:uiPriority w:val="99"/>
    <w:rPr>
      <w:kern w:val="2"/>
      <w:sz w:val="18"/>
      <w:szCs w:val="18"/>
    </w:rPr>
  </w:style>
  <w:style w:type="paragraph" w:customStyle="1" w:styleId="10">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1899</Words>
  <Characters>2076</Characters>
  <Lines>15</Lines>
  <Paragraphs>4</Paragraphs>
  <TotalTime>81</TotalTime>
  <ScaleCrop>false</ScaleCrop>
  <LinksUpToDate>false</LinksUpToDate>
  <CharactersWithSpaces>2103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2019-01-24T07:06:00Z</dcterms:created>
  <dc:creator>Administrator</dc:creator>
  <cp:lastModifiedBy>ASUS</cp:lastModifiedBy>
  <dcterms:modified xsi:type="dcterms:W3CDTF">2022-09-16T05:15:07Z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A5A66D44CE24464E9A9FE2FADBF79527</vt:lpwstr>
  </property>
</Properties>
</file>