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唐河县人民政府办公室关于印发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《唐河县知识产权资助奖励办法》的通知的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解释说明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一问：文件出台背景和依据</w:t>
      </w:r>
    </w:p>
    <w:p>
      <w:pPr>
        <w:adjustRightInd w:val="0"/>
        <w:snapToGrid w:val="0"/>
        <w:spacing w:line="360" w:lineRule="auto"/>
        <w:ind w:lef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答：</w:t>
      </w:r>
      <w:r>
        <w:rPr>
          <w:rFonts w:hint="eastAsia" w:ascii="仿宋" w:hAnsi="仿宋" w:eastAsia="仿宋" w:cs="仿宋"/>
          <w:sz w:val="32"/>
          <w:szCs w:val="32"/>
        </w:rPr>
        <w:t>为深入实施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创新驱动发展战略，调动我县单位和个人发明创造的积极性，鼓励自主创新活动中做出突出贡献的专利权人和组织，增强自主创新能力，培育、保护、扶持和发展一批具有竞争优势的品牌企业群体，提高知识产权创造运用和保护水平，加快我县知识产权强县建设，根据《国务院关于新形势下加快知识产权强国建设的若干意见》（国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[2015]71号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）和《河南省人民政府关于新形势下加快知识产权强省建设的若干意见》（豫政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[2017]17号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的精神，结合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唐河</w:t>
      </w:r>
      <w:r>
        <w:rPr>
          <w:rFonts w:hint="eastAsia" w:ascii="仿宋" w:hAnsi="仿宋" w:eastAsia="仿宋" w:cs="仿宋"/>
          <w:sz w:val="32"/>
          <w:szCs w:val="32"/>
        </w:rPr>
        <w:t>县实际，制定本办法。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二问：政策文件解读主体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答：</w:t>
      </w:r>
      <w:r>
        <w:rPr>
          <w:rFonts w:hint="eastAsia" w:ascii="仿宋" w:hAnsi="仿宋" w:eastAsia="仿宋" w:cs="仿宋"/>
          <w:sz w:val="32"/>
          <w:szCs w:val="32"/>
        </w:rPr>
        <w:t>按照“谁起草、谁解读”的原则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由唐河县市场监督管理局负责组织实施解读。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三问：政策文件的范围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答：唐河县县域。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问：文件中需重点解读的内容？</w:t>
      </w:r>
    </w:p>
    <w:p>
      <w:pPr>
        <w:adjustRightInd w:val="0"/>
        <w:snapToGrid w:val="0"/>
        <w:spacing w:line="360" w:lineRule="auto"/>
        <w:ind w:left="0"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答：</w:t>
      </w:r>
      <w:r>
        <w:rPr>
          <w:rFonts w:hint="eastAsia" w:ascii="仿宋" w:hAnsi="仿宋" w:eastAsia="仿宋" w:cs="仿宋"/>
          <w:kern w:val="0"/>
          <w:sz w:val="32"/>
          <w:szCs w:val="32"/>
        </w:rPr>
        <w:t>知识产权专项资金</w:t>
      </w:r>
      <w:r>
        <w:rPr>
          <w:rFonts w:hint="eastAsia" w:ascii="仿宋" w:hAnsi="仿宋" w:eastAsia="仿宋" w:cs="仿宋"/>
          <w:sz w:val="32"/>
          <w:szCs w:val="32"/>
        </w:rPr>
        <w:t>主要用于与全县专利创造、挖掘、维持、服务、运用相关及获得中国品牌（驰名商标、地理标志商标）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著作权（版权）</w:t>
      </w:r>
      <w:r>
        <w:rPr>
          <w:rFonts w:hint="eastAsia" w:ascii="仿宋" w:hAnsi="仿宋" w:eastAsia="仿宋" w:cs="仿宋"/>
          <w:sz w:val="32"/>
          <w:szCs w:val="32"/>
        </w:rPr>
        <w:t>市场主体的资助和奖励，</w:t>
      </w:r>
      <w:r>
        <w:rPr>
          <w:rFonts w:hint="eastAsia" w:ascii="仿宋" w:hAnsi="仿宋" w:eastAsia="仿宋" w:cs="仿宋"/>
          <w:kern w:val="0"/>
          <w:sz w:val="32"/>
          <w:szCs w:val="32"/>
        </w:rPr>
        <w:t>随经济发展情况逐年适度增加。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五问：解读形式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答：</w:t>
      </w:r>
      <w:r>
        <w:rPr>
          <w:rFonts w:hint="eastAsia" w:ascii="仿宋" w:hAnsi="仿宋" w:eastAsia="仿宋" w:cs="仿宋"/>
          <w:sz w:val="32"/>
          <w:szCs w:val="32"/>
        </w:rPr>
        <w:t>根据工作实际，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采取</w:t>
      </w:r>
      <w:r>
        <w:rPr>
          <w:rFonts w:hint="eastAsia" w:ascii="仿宋" w:hAnsi="仿宋" w:eastAsia="仿宋" w:cs="仿宋"/>
          <w:sz w:val="32"/>
          <w:szCs w:val="32"/>
          <w:u w:val="none"/>
        </w:rPr>
        <w:t>文字形式制作，通过问答方式进行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通过县政府网站进行解读。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wMWU1OGJjOWQzMjNiZWY4ZTdlZmMzYzE4MjkyNzEifQ=="/>
  </w:docVars>
  <w:rsids>
    <w:rsidRoot w:val="5E081605"/>
    <w:rsid w:val="5E081605"/>
    <w:rsid w:val="67332FA2"/>
    <w:rsid w:val="6883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M3"/>
    <w:basedOn w:val="5"/>
    <w:next w:val="5"/>
    <w:unhideWhenUsed/>
    <w:qFormat/>
    <w:uiPriority w:val="99"/>
    <w:pPr>
      <w:spacing w:line="600" w:lineRule="atLeast"/>
    </w:pPr>
    <w:rPr>
      <w:rFonts w:hint="eastAsia"/>
      <w:sz w:val="24"/>
    </w:rPr>
  </w:style>
  <w:style w:type="paragraph" w:customStyle="1" w:styleId="5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Times New Roman" w:eastAsia="宋体" w:cs="Times New Roman"/>
      <w:color w:val="00000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476</Words>
  <Characters>490</Characters>
  <Lines>0</Lines>
  <Paragraphs>0</Paragraphs>
  <TotalTime>1</TotalTime>
  <ScaleCrop>false</ScaleCrop>
  <LinksUpToDate>false</LinksUpToDate>
  <CharactersWithSpaces>490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2022-06-01T01:01:00Z</dcterms:created>
  <dc:creator>刘宇晨</dc:creator>
  <cp:lastModifiedBy>Administrator</cp:lastModifiedBy>
  <dcterms:modified xsi:type="dcterms:W3CDTF">2022-06-01T08:13:55Z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C8570CA2EB07438693C1851ADE682451</vt:lpwstr>
  </property>
</Properties>
</file>