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bCs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唐河县农村危房改造对象房屋安全性鉴定（评定）</w:t>
      </w:r>
      <w:r>
        <w:rPr>
          <w:rFonts w:hint="eastAsia" w:ascii="宋体" w:hAnsi="宋体" w:cs="宋体"/>
          <w:b/>
          <w:sz w:val="32"/>
          <w:szCs w:val="32"/>
        </w:rPr>
        <w:t>表</w:t>
      </w:r>
    </w:p>
    <w:tbl>
      <w:tblPr>
        <w:tblStyle w:val="4"/>
        <w:tblW w:w="930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335"/>
        <w:gridCol w:w="940"/>
        <w:gridCol w:w="1352"/>
        <w:gridCol w:w="858"/>
        <w:gridCol w:w="715"/>
        <w:gridCol w:w="117"/>
        <w:gridCol w:w="685"/>
        <w:gridCol w:w="868"/>
        <w:gridCol w:w="394"/>
        <w:gridCol w:w="770"/>
        <w:gridCol w:w="11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93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</w:pPr>
            <w:r>
              <w:rPr>
                <w:rFonts w:ascii="Times New Roman" w:hAnsi="Times New Roman" w:eastAsia="黑体"/>
                <w:b/>
                <w:szCs w:val="21"/>
                <w:lang w:bidi="ar"/>
              </w:rPr>
              <w:t>1.</w:t>
            </w:r>
            <w:r>
              <w:rPr>
                <w:rFonts w:hint="eastAsia" w:ascii="Times New Roman" w:hAnsi="Times New Roman" w:eastAsia="黑体" w:cs="黑体"/>
                <w:b/>
                <w:szCs w:val="21"/>
                <w:lang w:bidi="ar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cs="宋体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szCs w:val="21"/>
                <w:lang w:val="en-US" w:eastAsia="zh-CN" w:bidi="ar"/>
              </w:rPr>
              <w:t>使用人</w:t>
            </w:r>
          </w:p>
          <w:p>
            <w:pPr>
              <w:snapToGrid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宋体"/>
                <w:szCs w:val="21"/>
                <w:lang w:val="en-US" w:eastAsia="zh-CN" w:bidi="ar"/>
              </w:rPr>
              <w:t>（产权人）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cs="宋体"/>
                <w:szCs w:val="21"/>
                <w:lang w:bidi="ar"/>
              </w:rPr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身份证</w:t>
            </w:r>
          </w:p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号码</w:t>
            </w: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rPr>
                <w:rFonts w:eastAsia="楷体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cs="宋体"/>
                <w:szCs w:val="21"/>
                <w:lang w:bidi="ar"/>
              </w:rPr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联系</w:t>
            </w:r>
          </w:p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电话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ind w:firstLine="105" w:firstLineChars="50"/>
              <w:rPr>
                <w:rFonts w:eastAsia="楷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93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楷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b/>
                <w:szCs w:val="21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黑体" w:cs="黑体"/>
                <w:b/>
                <w:szCs w:val="21"/>
                <w:lang w:bidi="ar"/>
              </w:rPr>
              <w:t>房屋信息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宋体"/>
                <w:szCs w:val="21"/>
                <w:lang w:bidi="ar"/>
              </w:rPr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地    址</w:t>
            </w:r>
          </w:p>
        </w:tc>
        <w:tc>
          <w:tcPr>
            <w:tcW w:w="58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 xml:space="preserve">     省（市）     县（区）     镇（乡）      村      组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>建造年代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 xml:space="preserve">     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宋体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szCs w:val="21"/>
                <w:lang w:val="en-US" w:eastAsia="zh-CN" w:bidi="ar"/>
              </w:rPr>
              <w:t>土地性质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hint="default" w:ascii="Times New Roman" w:hAnsi="Times New Roman" w:eastAsia="楷体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 xml:space="preserve">宅基地 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>非宅基地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rPr>
                <w:rFonts w:hint="default" w:ascii="Times New Roman" w:hAnsi="Times New Roman" w:eastAsia="楷体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>主要用途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rPr>
                <w:rFonts w:ascii="Times New Roman" w:hAnsi="Times New Roman" w:eastAsia="楷体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宋体"/>
                <w:szCs w:val="21"/>
                <w:lang w:bidi="ar"/>
              </w:rPr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层    数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hint="default" w:ascii="Times New Roman" w:hAnsi="Times New Roman" w:eastAsia="楷体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bidi="ar"/>
              </w:rPr>
              <w:t xml:space="preserve">层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bidi="ar"/>
              </w:rPr>
              <w:t>层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>3层以上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rPr>
                <w:rFonts w:ascii="Times New Roman" w:hAnsi="Times New Roman" w:eastAsia="楷体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楷体"/>
                <w:sz w:val="18"/>
                <w:szCs w:val="18"/>
                <w:lang w:bidi="ar"/>
              </w:rPr>
              <w:t>建筑面积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rPr>
                <w:rFonts w:ascii="Times New Roman" w:hAnsi="Times New Roman" w:eastAsia="楷体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 xml:space="preserve">   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 xml:space="preserve">    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 xml:space="preserve">  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bidi="ar"/>
              </w:rPr>
              <w:t>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宋体"/>
                <w:szCs w:val="21"/>
                <w:lang w:bidi="ar"/>
              </w:rPr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建造方式</w:t>
            </w:r>
          </w:p>
        </w:tc>
        <w:tc>
          <w:tcPr>
            <w:tcW w:w="81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rPr>
                <w:rFonts w:hint="default" w:ascii="Times New Roman" w:hAnsi="Times New Roman" w:eastAsia="楷体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 xml:space="preserve">自行建造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 xml:space="preserve">建筑工匠建造 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 xml:space="preserve">有资质的施工队建造  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>其他________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宋体"/>
                <w:szCs w:val="21"/>
                <w:lang w:bidi="ar"/>
              </w:rPr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结构类型</w:t>
            </w:r>
          </w:p>
        </w:tc>
        <w:tc>
          <w:tcPr>
            <w:tcW w:w="81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>砖石结构（预制板）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>砖石结构（预制非板）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>土木结构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bidi="ar"/>
              </w:rPr>
              <w:t>；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>混凝土结构</w:t>
            </w:r>
          </w:p>
          <w:p>
            <w:pPr>
              <w:snapToGrid w:val="0"/>
              <w:spacing w:line="200" w:lineRule="exact"/>
              <w:rPr>
                <w:rFonts w:ascii="Times New Roman" w:hAnsi="Times New Roman" w:eastAsia="楷体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>窑洞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>钢结构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>混杂结构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</w:t>
            </w:r>
            <w:r>
              <w:rPr>
                <w:rFonts w:hint="eastAsia" w:ascii="Times New Roman" w:hAnsi="Times New Roman" w:eastAsia="楷体"/>
                <w:sz w:val="18"/>
                <w:szCs w:val="18"/>
                <w:lang w:val="en-US" w:eastAsia="zh-CN" w:bidi="ar"/>
              </w:rPr>
              <w:t>其他________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93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</w:pPr>
            <w:r>
              <w:rPr>
                <w:rFonts w:hint="eastAsia" w:ascii="Times New Roman" w:hAnsi="Times New Roman" w:eastAsia="黑体"/>
                <w:b/>
                <w:szCs w:val="21"/>
                <w:lang w:val="en-US" w:eastAsia="zh-CN" w:bidi="ar"/>
              </w:rPr>
              <w:t>3</w:t>
            </w:r>
            <w:r>
              <w:rPr>
                <w:rFonts w:ascii="Times New Roman" w:hAnsi="Times New Roman" w:eastAsia="黑体"/>
                <w:b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eastAsia="黑体" w:cs="黑体"/>
                <w:b/>
                <w:szCs w:val="21"/>
                <w:lang w:bidi="ar"/>
              </w:rPr>
              <w:t>房屋危险状况与评定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93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ind w:firstLine="210" w:firstLineChars="100"/>
            </w:pPr>
            <w:r>
              <w:rPr>
                <w:rFonts w:hint="eastAsia" w:ascii="宋体" w:hAnsi="宋体" w:cs="宋体"/>
                <w:szCs w:val="21"/>
                <w:lang w:bidi="ar"/>
              </w:rPr>
              <w:t>Ⅰ</w:t>
            </w:r>
            <w:r>
              <w:rPr>
                <w:rFonts w:ascii="Times New Roman" w:hAnsi="Times New Roman" w:eastAsia="黑体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Cs w:val="21"/>
                <w:lang w:bidi="ar"/>
              </w:rPr>
              <w:t>房屋各组成部分：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15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地基基础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□a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级：完好，地基、基础稳固。</w:t>
            </w:r>
          </w:p>
        </w:tc>
        <w:tc>
          <w:tcPr>
            <w:tcW w:w="38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□b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级：基础埋深略小；有轻微不均匀沉降。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15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□c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级：基础埋深偏小；有明显不均匀沉降。</w:t>
            </w:r>
          </w:p>
        </w:tc>
        <w:tc>
          <w:tcPr>
            <w:tcW w:w="38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□d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级：地基失稳；基础局部或整体塌陷。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15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承重墙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□a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级：砌筑质量良好；无裂缝、剥蚀、歪斜。</w:t>
            </w:r>
          </w:p>
        </w:tc>
        <w:tc>
          <w:tcPr>
            <w:tcW w:w="38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□b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级：砌筑质量一般或较差；有轻微开裂或剥蚀。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5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□c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级：砌筑质量很差；裂缝较多，剥蚀严重；纵横墙体脱闪，个别墙体歪斜。</w:t>
            </w:r>
          </w:p>
        </w:tc>
        <w:tc>
          <w:tcPr>
            <w:tcW w:w="38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□d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级：墙体严重开裂；部分严重歪斜；局部倒塌或有倒塌危险。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5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木柱、梁、檩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□a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级：无腐朽或虫蛀；无变形；有轻微干缩裂缝。</w:t>
            </w:r>
          </w:p>
        </w:tc>
        <w:tc>
          <w:tcPr>
            <w:tcW w:w="38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□b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级：轻微腐朽或虫蛀；有轻微变形；构件纵向干缩裂缝深度超过木材直径的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1/6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15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□c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级：有明显腐朽或虫蛀；梁檩跨中明显挠曲，或出现横纹裂缝；梁檩端部出现劈裂；柱身明显歪斜；柱础错位；构件纵向干缩裂缝深度超过木材直径的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1/4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；榫卯节点有破损或有拔榫迹象。</w:t>
            </w:r>
          </w:p>
        </w:tc>
        <w:tc>
          <w:tcPr>
            <w:tcW w:w="38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□d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级：严重腐朽或虫蛀；梁檩跨中出现严重横纹裂缝；柱身严重歪斜；柱础严重错位；构件纵向干缩裂缝深度超过木材直径的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1/3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；榫卯节点失效或多处拔榫。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5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木屋架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□a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级：无腐朽或虫蛀；无变形；自身稳定性良好。</w:t>
            </w:r>
          </w:p>
        </w:tc>
        <w:tc>
          <w:tcPr>
            <w:tcW w:w="38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□b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级：有轻微腐朽或虫蛀；有轻微变形；自身稳定性较差。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5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□c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级：有明显腐朽或虫蛀；下弦跨中出现横纹裂缝；端部支座移位或松动；屋架在平面内或平面外明显歪斜；榫卯节点有破损或有拔榫迹象。</w:t>
            </w:r>
          </w:p>
        </w:tc>
        <w:tc>
          <w:tcPr>
            <w:tcW w:w="38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□d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级：严重腐朽或虫蛀；下弦跨中出现严重横纹裂缝；端部支座失效；屋架在平面内或平面外严重歪斜；榫卯节点失效或多处拔榫。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15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混凝土柱、梁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□a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级：表面无剥蚀；无裂缝；无变形。</w:t>
            </w:r>
          </w:p>
        </w:tc>
        <w:tc>
          <w:tcPr>
            <w:tcW w:w="38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□b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级：表面轻微剥蚀，或出现轻微开裂。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5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□c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级：表面剥蚀严重；出现明显开裂、变形。</w:t>
            </w:r>
          </w:p>
        </w:tc>
        <w:tc>
          <w:tcPr>
            <w:tcW w:w="38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□d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级：表面剥蚀严重，钢筋外露；出现严重开裂、变形。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5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屋面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□a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级：无变形；无渗水现象；椽、瓦完好。</w:t>
            </w:r>
          </w:p>
        </w:tc>
        <w:tc>
          <w:tcPr>
            <w:tcW w:w="38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□b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级：局部轻微沉陷；较小范围渗水；椽、瓦个别部位有损坏。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5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□c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级：较大范围出现沉陷；较大范围渗水；椽、瓦有部分损坏。</w:t>
            </w:r>
          </w:p>
        </w:tc>
        <w:tc>
          <w:tcPr>
            <w:tcW w:w="38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00" w:lineRule="exact"/>
              <w:rPr>
                <w:rFonts w:eastAsia="楷体"/>
                <w:sz w:val="18"/>
                <w:szCs w:val="18"/>
              </w:rPr>
            </w:pP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□d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级：较大范围出现塌陷；大范围渗水漏雨；椽、瓦损坏严重。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93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ind w:firstLine="210" w:firstLineChars="100"/>
            </w:pPr>
            <w:r>
              <w:rPr>
                <w:rFonts w:hint="eastAsia" w:ascii="宋体" w:hAnsi="宋体" w:cs="宋体"/>
                <w:szCs w:val="21"/>
                <w:lang w:bidi="ar"/>
              </w:rPr>
              <w:t>Ⅱ</w:t>
            </w:r>
            <w:r>
              <w:rPr>
                <w:rFonts w:ascii="Times New Roman" w:hAnsi="Times New Roman"/>
                <w:snapToGrid w:val="0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Cs w:val="21"/>
                <w:lang w:bidi="ar"/>
              </w:rPr>
              <w:t>房屋整体：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4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0" w:firstLineChars="200"/>
            </w:pPr>
            <w:r>
              <w:rPr>
                <w:rFonts w:ascii="Times New Roman" w:hAnsi="Times New Roman"/>
                <w:szCs w:val="21"/>
                <w:lang w:bidi="ar"/>
              </w:rPr>
              <w:t>□A</w:t>
            </w:r>
            <w:r>
              <w:rPr>
                <w:rFonts w:hint="eastAsia" w:ascii="宋体" w:hAnsi="宋体" w:cs="宋体"/>
                <w:szCs w:val="21"/>
                <w:lang w:bidi="ar"/>
              </w:rPr>
              <w:t>级：没有损坏，基本完好；</w:t>
            </w:r>
          </w:p>
          <w:p>
            <w:pPr>
              <w:snapToGrid w:val="0"/>
            </w:pPr>
            <w:r>
              <w:rPr>
                <w:rFonts w:hint="eastAsia" w:ascii="Times New Roman" w:hAnsi="Times New Roman" w:eastAsia="楷体" w:cs="楷体"/>
                <w:sz w:val="18"/>
                <w:szCs w:val="18"/>
                <w:lang w:bidi="ar"/>
              </w:rPr>
              <w:t>（房屋各组成部分：各项均应为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a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级；土木、砖土混杂结构，及泥浆砌筑的砖木、石木结构不应评为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A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级）</w:t>
            </w: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0" w:firstLineChars="200"/>
            </w:pPr>
            <w:r>
              <w:rPr>
                <w:rFonts w:ascii="Times New Roman" w:hAnsi="Times New Roman"/>
                <w:szCs w:val="21"/>
                <w:lang w:bidi="ar"/>
              </w:rPr>
              <w:t>□B</w:t>
            </w:r>
            <w:r>
              <w:rPr>
                <w:rFonts w:hint="eastAsia" w:ascii="宋体" w:hAnsi="宋体" w:cs="宋体"/>
                <w:szCs w:val="21"/>
                <w:lang w:bidi="ar"/>
              </w:rPr>
              <w:t>级：轻微破损，轻度危险；</w:t>
            </w:r>
          </w:p>
          <w:p>
            <w:pPr>
              <w:snapToGrid w:val="0"/>
            </w:pPr>
            <w:r>
              <w:rPr>
                <w:rFonts w:hint="eastAsia" w:ascii="Times New Roman" w:hAnsi="Times New Roman" w:eastAsia="楷体" w:cs="楷体"/>
                <w:sz w:val="18"/>
                <w:szCs w:val="18"/>
                <w:lang w:bidi="ar"/>
              </w:rPr>
              <w:t>（房屋各组成部分：至少一项为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b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级；土木、砖土混杂结构，及采用砌筑的砖木、石木结构最多可评为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B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0" w:firstLineChars="200"/>
            </w:pPr>
            <w:r>
              <w:rPr>
                <w:rFonts w:ascii="Times New Roman" w:hAnsi="Times New Roman"/>
                <w:szCs w:val="21"/>
                <w:lang w:bidi="ar"/>
              </w:rPr>
              <w:t>□C</w:t>
            </w:r>
            <w:r>
              <w:rPr>
                <w:rFonts w:hint="eastAsia" w:ascii="宋体" w:hAnsi="宋体" w:cs="宋体"/>
                <w:szCs w:val="21"/>
                <w:lang w:bidi="ar"/>
              </w:rPr>
              <w:t>级：中度破损，中度危险；</w:t>
            </w:r>
          </w:p>
          <w:p>
            <w:pPr>
              <w:snapToGrid w:val="0"/>
              <w:ind w:firstLine="540" w:firstLineChars="300"/>
            </w:pPr>
            <w:r>
              <w:rPr>
                <w:rFonts w:hint="eastAsia" w:ascii="Times New Roman" w:hAnsi="Times New Roman" w:eastAsia="楷体" w:cs="楷体"/>
                <w:sz w:val="18"/>
                <w:szCs w:val="18"/>
                <w:lang w:bidi="ar"/>
              </w:rPr>
              <w:t>（房屋各组成部分：至少一项为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c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级）</w:t>
            </w: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0" w:firstLineChars="200"/>
            </w:pPr>
            <w:r>
              <w:rPr>
                <w:rFonts w:ascii="Times New Roman" w:hAnsi="Times New Roman"/>
                <w:szCs w:val="21"/>
                <w:lang w:bidi="ar"/>
              </w:rPr>
              <w:t>□D</w:t>
            </w:r>
            <w:r>
              <w:rPr>
                <w:rFonts w:hint="eastAsia" w:ascii="宋体" w:hAnsi="宋体" w:cs="宋体"/>
                <w:szCs w:val="21"/>
                <w:lang w:bidi="ar"/>
              </w:rPr>
              <w:t>级：严重破损，严重危险。</w:t>
            </w:r>
          </w:p>
          <w:p>
            <w:pPr>
              <w:snapToGrid w:val="0"/>
              <w:ind w:firstLine="540" w:firstLineChars="300"/>
            </w:pPr>
            <w:r>
              <w:rPr>
                <w:rFonts w:hint="eastAsia" w:ascii="Times New Roman" w:hAnsi="Times New Roman" w:eastAsia="楷体" w:cs="楷体"/>
                <w:sz w:val="18"/>
                <w:szCs w:val="18"/>
                <w:lang w:bidi="ar"/>
              </w:rPr>
              <w:t>（房屋各组成部分：至少一项为</w:t>
            </w:r>
            <w:r>
              <w:rPr>
                <w:rFonts w:ascii="Times New Roman" w:hAnsi="Times New Roman" w:eastAsia="楷体"/>
                <w:sz w:val="18"/>
                <w:szCs w:val="18"/>
                <w:lang w:bidi="ar"/>
              </w:rPr>
              <w:t>d</w:t>
            </w:r>
            <w:r>
              <w:rPr>
                <w:rFonts w:hint="eastAsia" w:ascii="楷体" w:hAnsi="楷体" w:eastAsia="楷体" w:cs="楷体"/>
                <w:sz w:val="18"/>
                <w:szCs w:val="18"/>
                <w:lang w:bidi="ar"/>
              </w:rPr>
              <w:t>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93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ind w:firstLine="210" w:firstLineChars="100"/>
            </w:pPr>
            <w:r>
              <w:rPr>
                <w:rFonts w:hint="eastAsia" w:ascii="宋体" w:hAnsi="宋体" w:cs="宋体"/>
                <w:szCs w:val="21"/>
                <w:lang w:bidi="ar"/>
              </w:rPr>
              <w:t>Ⅲ</w:t>
            </w:r>
            <w:r>
              <w:rPr>
                <w:rFonts w:ascii="Times New Roman" w:hAnsi="Times New Roman"/>
                <w:snapToGrid w:val="0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Cs w:val="21"/>
                <w:lang w:bidi="ar"/>
              </w:rPr>
              <w:t>房屋抗震构造措施：</w:t>
            </w:r>
            <w:r>
              <w:rPr>
                <w:rFonts w:ascii="Times New Roman" w:hAnsi="Times New Roman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szCs w:val="21"/>
                <w:lang w:bidi="ar"/>
              </w:rPr>
              <w:t xml:space="preserve">基本完备   </w:t>
            </w:r>
            <w:r>
              <w:rPr>
                <w:rFonts w:ascii="Times New Roman" w:hAnsi="Times New Roman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szCs w:val="21"/>
                <w:lang w:bidi="ar"/>
              </w:rPr>
              <w:t xml:space="preserve">部分具备  </w:t>
            </w:r>
            <w:r>
              <w:rPr>
                <w:rFonts w:ascii="Times New Roman" w:hAnsi="Times New Roman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szCs w:val="21"/>
                <w:lang w:bidi="ar"/>
              </w:rPr>
              <w:t>完全没有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93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  <w:lang w:val="en-US" w:eastAsia="zh-CN" w:bidi="ar"/>
              </w:rPr>
              <w:t>4</w:t>
            </w:r>
            <w:r>
              <w:rPr>
                <w:rFonts w:ascii="Times New Roman" w:hAnsi="Times New Roman" w:eastAsia="黑体"/>
                <w:b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eastAsia="黑体" w:cs="黑体"/>
                <w:b/>
                <w:szCs w:val="21"/>
                <w:lang w:bidi="ar"/>
              </w:rPr>
              <w:t>建议</w:t>
            </w:r>
            <w:r>
              <w:rPr>
                <w:rFonts w:ascii="Times New Roman" w:hAnsi="Times New Roman" w:eastAsia="黑体"/>
                <w:b/>
                <w:szCs w:val="21"/>
                <w:lang w:bidi="ar"/>
              </w:rPr>
              <w:t xml:space="preserve">   </w:t>
            </w:r>
            <w:r>
              <w:rPr>
                <w:rFonts w:ascii="Times New Roman" w:hAnsi="Times New Roman" w:eastAsia="黑体"/>
                <w:szCs w:val="21"/>
                <w:lang w:bidi="ar"/>
              </w:rPr>
              <w:t>□</w:t>
            </w:r>
            <w:r>
              <w:rPr>
                <w:rFonts w:hint="eastAsia" w:ascii="黑体" w:hAnsi="宋体" w:eastAsia="黑体" w:cs="黑体"/>
                <w:szCs w:val="21"/>
                <w:lang w:bidi="ar"/>
              </w:rPr>
              <w:t xml:space="preserve">加固维修   </w:t>
            </w:r>
            <w:r>
              <w:rPr>
                <w:rFonts w:ascii="Times New Roman" w:hAnsi="Times New Roman" w:eastAsia="黑体"/>
                <w:szCs w:val="21"/>
                <w:lang w:bidi="ar"/>
              </w:rPr>
              <w:t>□</w:t>
            </w:r>
            <w:r>
              <w:rPr>
                <w:rFonts w:hint="eastAsia" w:ascii="黑体" w:hAnsi="宋体" w:eastAsia="黑体" w:cs="黑体"/>
                <w:szCs w:val="21"/>
                <w:lang w:bidi="ar"/>
              </w:rPr>
              <w:t>拆除新建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4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napToGrid w:val="0"/>
              <w:jc w:val="left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鉴定</w:t>
            </w:r>
            <w:r>
              <w:rPr>
                <w:rFonts w:hint="eastAsia" w:cs="宋体"/>
                <w:szCs w:val="21"/>
                <w:lang w:eastAsia="zh-CN" w:bidi="ar"/>
              </w:rPr>
              <w:t>（</w:t>
            </w:r>
            <w:r>
              <w:rPr>
                <w:rFonts w:hint="eastAsia" w:cs="宋体"/>
                <w:szCs w:val="21"/>
                <w:lang w:val="en-US" w:eastAsia="zh-CN" w:bidi="ar"/>
              </w:rPr>
              <w:t>评定</w:t>
            </w:r>
            <w:r>
              <w:rPr>
                <w:rFonts w:hint="eastAsia" w:cs="宋体"/>
                <w:szCs w:val="21"/>
                <w:lang w:eastAsia="zh-CN" w:bidi="ar"/>
              </w:rPr>
              <w:t>）</w:t>
            </w:r>
            <w:r>
              <w:rPr>
                <w:rFonts w:hint="eastAsia" w:ascii="Times New Roman" w:hAnsi="Times New Roman" w:cs="宋体"/>
                <w:szCs w:val="21"/>
                <w:lang w:val="en-US" w:eastAsia="zh-CN" w:bidi="ar"/>
              </w:rPr>
              <w:t>人</w:t>
            </w:r>
            <w:r>
              <w:rPr>
                <w:rFonts w:hint="eastAsia" w:ascii="Times New Roman" w:hAnsi="Times New Roman" w:cs="宋体"/>
                <w:szCs w:val="21"/>
                <w:lang w:bidi="ar"/>
              </w:rPr>
              <w:t>员：</w:t>
            </w:r>
            <w:r>
              <w:rPr>
                <w:rFonts w:ascii="Times New Roman" w:hAnsi="Times New Roman"/>
                <w:szCs w:val="21"/>
                <w:lang w:bidi="ar"/>
              </w:rPr>
              <w:t> </w:t>
            </w: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  <w:lang w:bidi="ar"/>
              </w:rPr>
              <w:t> </w:t>
            </w:r>
          </w:p>
          <w:p>
            <w:pPr>
              <w:snapToGrid w:val="0"/>
              <w:rPr>
                <w:rFonts w:hint="eastAsia" w:ascii="Times New Roman" w:hAnsi="Times New Roman" w:cs="宋体"/>
                <w:szCs w:val="21"/>
                <w:lang w:bidi="ar"/>
              </w:rPr>
            </w:pPr>
          </w:p>
          <w:p>
            <w:pPr>
              <w:snapToGrid w:val="0"/>
              <w:ind w:firstLine="420" w:firstLineChars="200"/>
            </w:pPr>
            <w:r>
              <w:rPr>
                <w:rFonts w:hint="eastAsia" w:ascii="Times New Roman" w:hAnsi="Times New Roman" w:cs="宋体"/>
                <w:szCs w:val="21"/>
                <w:lang w:bidi="ar"/>
              </w:rPr>
              <w:t>鉴定日期：</w:t>
            </w:r>
            <w:r>
              <w:rPr>
                <w:rFonts w:ascii="Times New Roman" w:hAnsi="Times New Roman"/>
                <w:szCs w:val="21"/>
                <w:lang w:bidi="ar"/>
              </w:rPr>
              <w:t xml:space="preserve">    </w:t>
            </w:r>
            <w:r>
              <w:rPr>
                <w:rFonts w:hint="eastAsia" w:ascii="Times New Roman" w:hAnsi="Times New Roman" w:cs="宋体"/>
                <w:szCs w:val="21"/>
                <w:lang w:bidi="ar"/>
              </w:rPr>
              <w:t>年</w:t>
            </w:r>
            <w:r>
              <w:rPr>
                <w:rFonts w:ascii="Times New Roman" w:hAnsi="Times New Roman"/>
                <w:szCs w:val="21"/>
                <w:lang w:bidi="ar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  <w:lang w:bidi="ar"/>
              </w:rPr>
              <w:t>月</w:t>
            </w:r>
            <w:r>
              <w:rPr>
                <w:rFonts w:ascii="Times New Roman" w:hAnsi="Times New Roman"/>
                <w:color w:val="FF0000"/>
                <w:szCs w:val="21"/>
                <w:lang w:bidi="ar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  <w:lang w:bidi="ar"/>
              </w:rPr>
              <w:t>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备注：凡纳入年度农村危房改造补助对象的，其唯一住房鉴定（评定）结果必须为C级或D级危房，不是C、D级危房的，不能列为农村危房改造补助对象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A152B"/>
    <w:rsid w:val="13BA152B"/>
    <w:rsid w:val="197E46FD"/>
    <w:rsid w:val="1A8440C5"/>
    <w:rsid w:val="401A79B3"/>
    <w:rsid w:val="62213589"/>
    <w:rsid w:val="7536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2021-01-29T07:52:00Z</dcterms:created>
  <dc:creator>self</dc:creator>
  <cp:lastModifiedBy>self</cp:lastModifiedBy>
  <cp:lastPrinted>2021-11-15T07:05:00Z</cp:lastPrinted>
  <dcterms:modified xsi:type="dcterms:W3CDTF">2022-03-21T03:51:20Z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