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公文小标宋" w:hAnsi="方正公文小标宋" w:eastAsia="方正公文小标宋" w:cs="方正公文小标宋"/>
          <w:b w:val="0"/>
          <w:bCs w:val="0"/>
          <w:sz w:val="36"/>
          <w:szCs w:val="36"/>
          <w:lang w:val="en-US" w:eastAsia="zh-CN"/>
        </w:rPr>
      </w:pPr>
      <w:r>
        <w:rPr>
          <w:rFonts w:hint="eastAsia" w:ascii="方正公文小标宋" w:hAnsi="方正公文小标宋" w:eastAsia="方正公文小标宋" w:cs="方正公文小标宋"/>
          <w:b w:val="0"/>
          <w:bCs w:val="0"/>
          <w:sz w:val="36"/>
          <w:szCs w:val="36"/>
          <w:lang w:val="en-US" w:eastAsia="zh-CN"/>
        </w:rPr>
        <w:t>唐河县2020年农村饮水工程县级维修养护</w:t>
      </w:r>
    </w:p>
    <w:p>
      <w:pPr>
        <w:pStyle w:val="6"/>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公文小标宋" w:hAnsi="方正公文小标宋" w:eastAsia="方正公文小标宋" w:cs="方正公文小标宋"/>
          <w:b w:val="0"/>
          <w:bCs w:val="0"/>
          <w:sz w:val="36"/>
          <w:szCs w:val="36"/>
          <w:lang w:val="en-US" w:eastAsia="zh-CN"/>
        </w:rPr>
      </w:pPr>
      <w:r>
        <w:rPr>
          <w:rFonts w:hint="eastAsia" w:ascii="方正公文小标宋" w:hAnsi="方正公文小标宋" w:eastAsia="方正公文小标宋" w:cs="方正公文小标宋"/>
          <w:b w:val="0"/>
          <w:bCs w:val="0"/>
          <w:sz w:val="36"/>
          <w:szCs w:val="36"/>
          <w:lang w:val="en-US" w:eastAsia="zh-CN"/>
        </w:rPr>
        <w:t>绩效评价报告</w:t>
      </w:r>
    </w:p>
    <w:p>
      <w:pPr>
        <w:pStyle w:val="6"/>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宋体" w:hAnsi="宋体" w:eastAsia="宋体" w:cs="宋体"/>
          <w:sz w:val="30"/>
          <w:szCs w:val="30"/>
          <w:lang w:eastAsia="zh-CN"/>
        </w:rPr>
      </w:pPr>
    </w:p>
    <w:p>
      <w:pPr>
        <w:pStyle w:val="6"/>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宋体" w:hAnsi="宋体" w:eastAsia="宋体" w:cs="宋体"/>
          <w:sz w:val="30"/>
          <w:szCs w:val="30"/>
        </w:rPr>
      </w:pPr>
      <w:r>
        <w:rPr>
          <w:rFonts w:hint="eastAsia" w:ascii="黑体" w:hAnsi="黑体" w:eastAsia="黑体" w:cs="黑体"/>
          <w:sz w:val="30"/>
          <w:szCs w:val="30"/>
          <w:lang w:eastAsia="zh-CN"/>
        </w:rPr>
        <w:t>一、基本情况</w:t>
      </w:r>
    </w:p>
    <w:p>
      <w:pPr>
        <w:pStyle w:val="6"/>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（一）项目概况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唐河县2020年农村饮水工程县级维修养护</w:t>
      </w:r>
      <w:r>
        <w:rPr>
          <w:rFonts w:hint="eastAsia" w:ascii="宋体" w:hAnsi="宋体" w:eastAsia="宋体" w:cs="宋体"/>
          <w:sz w:val="30"/>
          <w:szCs w:val="30"/>
        </w:rPr>
        <w:t>项目涉及湖阳镇、马振抚镇、黑龙镇、祁仪镇、王集乡共6个乡镇（11个行政村、1个镇区）的饮水工程维修养护项目，供水服务人口39109人，其中建档立卡贫困人口1245人，共维修工程12处。</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该项目主要工程量为新打机井9眼，8m*10m供水站6座，6m*7m供水站1座，6.9m*20m供水站1座，配套潜水泵9台套、压力罐8台套、配电控制柜8套、消毒设备9套，絮凝加药设备1套，扩建絮凝沉淀池1座，维修更换PE输配水管道37794.5m。</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宋体" w:hAnsi="宋体" w:eastAsia="宋体" w:cs="宋体"/>
          <w:sz w:val="30"/>
          <w:szCs w:val="30"/>
          <w:lang w:eastAsia="zh-CN"/>
        </w:rPr>
      </w:pPr>
      <w:r>
        <w:rPr>
          <w:rFonts w:hint="eastAsia" w:ascii="宋体" w:hAnsi="宋体" w:eastAsia="宋体" w:cs="宋体"/>
          <w:sz w:val="30"/>
          <w:szCs w:val="30"/>
        </w:rPr>
        <w:t>该项目所需资金从《唐河县水利局关于申请拨付农村饮水安全资金的请示》（唐水【2020】48号文）中列支</w:t>
      </w:r>
      <w:r>
        <w:rPr>
          <w:rFonts w:hint="eastAsia" w:ascii="宋体" w:hAnsi="宋体" w:eastAsia="宋体" w:cs="宋体"/>
          <w:sz w:val="30"/>
          <w:szCs w:val="30"/>
          <w:lang w:eastAsia="zh-CN"/>
        </w:rPr>
        <w:t>。</w:t>
      </w:r>
    </w:p>
    <w:p>
      <w:pPr>
        <w:pStyle w:val="6"/>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（二）项目绩效目标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0"/>
        <w:rPr>
          <w:rFonts w:hint="eastAsia" w:ascii="宋体" w:hAnsi="宋体" w:eastAsia="宋体" w:cs="宋体"/>
          <w:b w:val="0"/>
          <w:bCs w:val="0"/>
          <w:sz w:val="30"/>
          <w:szCs w:val="30"/>
          <w:lang w:val="en-US" w:eastAsia="zh-CN"/>
        </w:rPr>
      </w:pPr>
      <w:r>
        <w:rPr>
          <w:rFonts w:hint="eastAsia" w:ascii="宋体" w:hAnsi="宋体" w:eastAsia="宋体" w:cs="宋体"/>
          <w:sz w:val="30"/>
          <w:szCs w:val="30"/>
          <w:lang w:val="en-US" w:eastAsia="zh-CN"/>
        </w:rPr>
        <w:t>项目计划解决</w:t>
      </w:r>
      <w:r>
        <w:rPr>
          <w:rFonts w:hint="eastAsia" w:ascii="宋体" w:hAnsi="宋体" w:eastAsia="宋体" w:cs="宋体"/>
          <w:b w:val="0"/>
          <w:bCs w:val="0"/>
          <w:sz w:val="30"/>
          <w:szCs w:val="30"/>
          <w:lang w:val="en-US" w:eastAsia="zh-CN"/>
        </w:rPr>
        <w:t>湖阳镇、马振抚镇、黑龙镇、祁仪镇、王集乡共6个乡镇（11个行政村、1个镇区）的饮水工程维修养护项目，供水服务人口39109人，其中建档立卡贫困人口1245人。</w:t>
      </w:r>
    </w:p>
    <w:p>
      <w:pPr>
        <w:pStyle w:val="6"/>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二、绩效评价工作开展情况</w:t>
      </w:r>
    </w:p>
    <w:p>
      <w:pPr>
        <w:pStyle w:val="6"/>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宋体" w:hAnsi="宋体" w:eastAsia="宋体" w:cs="宋体"/>
          <w:b/>
          <w:bCs/>
          <w:sz w:val="30"/>
          <w:szCs w:val="30"/>
          <w:lang w:val="en-US" w:eastAsia="zh-CN"/>
        </w:rPr>
      </w:pPr>
      <w:r>
        <w:rPr>
          <w:rFonts w:hint="eastAsia" w:cs="宋体"/>
          <w:b/>
          <w:bCs/>
          <w:sz w:val="30"/>
          <w:szCs w:val="30"/>
          <w:lang w:val="en-US" w:eastAsia="zh-CN"/>
        </w:rPr>
        <w:t>（一）</w:t>
      </w:r>
      <w:r>
        <w:rPr>
          <w:rFonts w:hint="eastAsia" w:ascii="宋体" w:hAnsi="宋体" w:eastAsia="宋体" w:cs="宋体"/>
          <w:b/>
          <w:bCs/>
          <w:sz w:val="30"/>
          <w:szCs w:val="30"/>
          <w:lang w:val="en-US" w:eastAsia="zh-CN"/>
        </w:rPr>
        <w:t>绩效评价目的、对象和范围</w:t>
      </w:r>
    </w:p>
    <w:p>
      <w:pPr>
        <w:pStyle w:val="6"/>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b w:val="0"/>
          <w:bCs w:val="0"/>
          <w:sz w:val="30"/>
          <w:szCs w:val="30"/>
          <w:lang w:val="en-US" w:eastAsia="zh-CN"/>
        </w:rPr>
        <w:t>1、评价目的</w:t>
      </w:r>
      <w:r>
        <w:rPr>
          <w:rFonts w:hint="eastAsia" w:ascii="宋体" w:hAnsi="宋体" w:eastAsia="宋体" w:cs="宋体"/>
          <w:sz w:val="30"/>
          <w:szCs w:val="30"/>
          <w:lang w:val="en-US" w:eastAsia="zh-CN"/>
        </w:rPr>
        <w:t xml:space="preserve">。通过此次绩效评价，对财政资金实施结果跟踪问效，掌握资金使用和项目实施情况，总结经验做法，探析潜在问题并提出建设性意见。 </w:t>
      </w:r>
    </w:p>
    <w:p>
      <w:pPr>
        <w:pStyle w:val="6"/>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2、评价对象和范围。对</w:t>
      </w:r>
      <w:r>
        <w:rPr>
          <w:rFonts w:hint="eastAsia" w:ascii="宋体" w:hAnsi="宋体" w:eastAsia="宋体" w:cs="宋体"/>
          <w:spacing w:val="0"/>
          <w:kern w:val="0"/>
          <w:sz w:val="30"/>
          <w:szCs w:val="30"/>
        </w:rPr>
        <w:t>唐河县2020年农村饮水工程县级维修养护项目</w:t>
      </w:r>
      <w:r>
        <w:rPr>
          <w:rFonts w:hint="eastAsia" w:ascii="宋体" w:hAnsi="宋体" w:eastAsia="宋体" w:cs="宋体"/>
          <w:sz w:val="30"/>
          <w:szCs w:val="30"/>
          <w:lang w:val="en-US" w:eastAsia="zh-CN"/>
        </w:rPr>
        <w:t>有关决策、</w:t>
      </w:r>
      <w:r>
        <w:rPr>
          <w:rFonts w:hint="eastAsia" w:cs="宋体"/>
          <w:sz w:val="30"/>
          <w:szCs w:val="30"/>
          <w:lang w:val="en-US" w:eastAsia="zh-CN"/>
        </w:rPr>
        <w:t>项目管理、</w:t>
      </w:r>
      <w:r>
        <w:rPr>
          <w:rFonts w:hint="eastAsia" w:ascii="宋体" w:hAnsi="宋体" w:eastAsia="宋体" w:cs="宋体"/>
          <w:sz w:val="30"/>
          <w:szCs w:val="30"/>
          <w:lang w:val="en-US" w:eastAsia="zh-CN"/>
        </w:rPr>
        <w:t>产出</w:t>
      </w:r>
      <w:r>
        <w:rPr>
          <w:rFonts w:hint="eastAsia" w:cs="宋体"/>
          <w:sz w:val="30"/>
          <w:szCs w:val="30"/>
          <w:lang w:val="en-US" w:eastAsia="zh-CN"/>
        </w:rPr>
        <w:t>指标、效益指标</w:t>
      </w:r>
      <w:r>
        <w:rPr>
          <w:rFonts w:hint="eastAsia" w:ascii="宋体" w:hAnsi="宋体" w:eastAsia="宋体" w:cs="宋体"/>
          <w:sz w:val="30"/>
          <w:szCs w:val="30"/>
          <w:lang w:val="en-US" w:eastAsia="zh-CN"/>
        </w:rPr>
        <w:t>以及</w:t>
      </w:r>
      <w:r>
        <w:rPr>
          <w:rFonts w:hint="eastAsia" w:cs="宋体"/>
          <w:sz w:val="30"/>
          <w:szCs w:val="30"/>
          <w:lang w:val="en-US" w:eastAsia="zh-CN"/>
        </w:rPr>
        <w:t>满意度指标等五</w:t>
      </w:r>
      <w:r>
        <w:rPr>
          <w:rFonts w:hint="eastAsia" w:ascii="宋体" w:hAnsi="宋体" w:eastAsia="宋体" w:cs="宋体"/>
          <w:sz w:val="30"/>
          <w:szCs w:val="30"/>
          <w:lang w:val="en-US" w:eastAsia="zh-CN"/>
        </w:rPr>
        <w:t xml:space="preserve">个方面进行评价。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2" w:firstLineChars="200"/>
        <w:textAlignment w:val="auto"/>
        <w:rPr>
          <w:rFonts w:hint="eastAsia"/>
          <w:b/>
          <w:bCs/>
          <w:sz w:val="28"/>
          <w:szCs w:val="28"/>
          <w:lang w:val="en-US" w:eastAsia="zh-CN"/>
        </w:rPr>
      </w:pPr>
      <w:r>
        <w:rPr>
          <w:rFonts w:hint="eastAsia" w:cs="宋体"/>
          <w:b/>
          <w:bCs/>
          <w:sz w:val="30"/>
          <w:szCs w:val="30"/>
          <w:lang w:val="en-US" w:eastAsia="zh-CN"/>
        </w:rPr>
        <w:t>（二）</w:t>
      </w:r>
      <w:r>
        <w:rPr>
          <w:rFonts w:hint="eastAsia"/>
          <w:b/>
          <w:bCs/>
          <w:sz w:val="28"/>
          <w:szCs w:val="28"/>
          <w:lang w:val="en-US" w:eastAsia="zh-CN"/>
        </w:rPr>
        <w:t>绩效评价指标体系、评价方法及评价标准等</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宋体" w:hAnsi="宋体" w:eastAsia="宋体" w:cs="宋体"/>
          <w:sz w:val="30"/>
          <w:szCs w:val="30"/>
          <w:lang w:val="en-US" w:eastAsia="zh-CN"/>
        </w:rPr>
      </w:pPr>
      <w:r>
        <w:rPr>
          <w:rFonts w:hint="eastAsia" w:cs="宋体"/>
          <w:sz w:val="30"/>
          <w:szCs w:val="30"/>
          <w:lang w:val="en-US" w:eastAsia="zh-CN"/>
        </w:rPr>
        <w:t>1、</w:t>
      </w:r>
      <w:r>
        <w:rPr>
          <w:rFonts w:hint="eastAsia" w:ascii="宋体" w:hAnsi="宋体" w:eastAsia="宋体" w:cs="宋体"/>
          <w:sz w:val="30"/>
          <w:szCs w:val="30"/>
          <w:lang w:val="en-US" w:eastAsia="zh-CN"/>
        </w:rPr>
        <w:t>评价指标体系</w:t>
      </w:r>
      <w:r>
        <w:rPr>
          <w:rFonts w:hint="eastAsia" w:cs="宋体"/>
          <w:sz w:val="30"/>
          <w:szCs w:val="30"/>
          <w:lang w:val="en-US" w:eastAsia="zh-CN"/>
        </w:rPr>
        <w:t>。</w:t>
      </w:r>
      <w:r>
        <w:rPr>
          <w:rFonts w:hint="eastAsia" w:ascii="宋体" w:hAnsi="宋体" w:eastAsia="宋体" w:cs="宋体"/>
          <w:sz w:val="30"/>
          <w:szCs w:val="30"/>
          <w:lang w:val="en-US" w:eastAsia="zh-CN"/>
        </w:rPr>
        <w:t>依据唐河县财政局《共性项目绩效体系表及预算绩效管理指标库》，从项目设立的目的出发，按照“管理-产出-效益</w:t>
      </w:r>
      <w:r>
        <w:rPr>
          <w:rFonts w:hint="eastAsia" w:cs="宋体"/>
          <w:sz w:val="30"/>
          <w:szCs w:val="30"/>
          <w:lang w:val="en-US" w:eastAsia="zh-CN"/>
        </w:rPr>
        <w:t>—满意度</w:t>
      </w:r>
      <w:r>
        <w:rPr>
          <w:rFonts w:hint="eastAsia" w:ascii="宋体" w:hAnsi="宋体" w:eastAsia="宋体" w:cs="宋体"/>
          <w:sz w:val="30"/>
          <w:szCs w:val="30"/>
          <w:lang w:val="en-US" w:eastAsia="zh-CN"/>
        </w:rPr>
        <w:t xml:space="preserve">”的逻辑路径分层设定，划分为 </w:t>
      </w:r>
      <w:r>
        <w:rPr>
          <w:rFonts w:hint="eastAsia" w:cs="宋体"/>
          <w:sz w:val="30"/>
          <w:szCs w:val="30"/>
          <w:lang w:val="en-US" w:eastAsia="zh-CN"/>
        </w:rPr>
        <w:t>4</w:t>
      </w:r>
      <w:r>
        <w:rPr>
          <w:rFonts w:hint="eastAsia" w:ascii="宋体" w:hAnsi="宋体" w:eastAsia="宋体" w:cs="宋体"/>
          <w:sz w:val="30"/>
          <w:szCs w:val="30"/>
          <w:lang w:val="en-US" w:eastAsia="zh-CN"/>
        </w:rPr>
        <w:t>项一级指标、</w:t>
      </w:r>
      <w:r>
        <w:rPr>
          <w:rFonts w:hint="eastAsia" w:cs="宋体"/>
          <w:sz w:val="30"/>
          <w:szCs w:val="30"/>
          <w:lang w:val="en-US" w:eastAsia="zh-CN"/>
        </w:rPr>
        <w:t>10</w:t>
      </w:r>
      <w:r>
        <w:rPr>
          <w:rFonts w:hint="eastAsia" w:ascii="宋体" w:hAnsi="宋体" w:eastAsia="宋体" w:cs="宋体"/>
          <w:sz w:val="30"/>
          <w:szCs w:val="30"/>
          <w:lang w:val="en-US" w:eastAsia="zh-CN"/>
        </w:rPr>
        <w:t>项二级指标、</w:t>
      </w:r>
      <w:r>
        <w:rPr>
          <w:rFonts w:hint="eastAsia" w:cs="宋体"/>
          <w:sz w:val="30"/>
          <w:szCs w:val="30"/>
          <w:lang w:val="en-US" w:eastAsia="zh-CN"/>
        </w:rPr>
        <w:t>10</w:t>
      </w:r>
      <w:r>
        <w:rPr>
          <w:rFonts w:hint="eastAsia" w:ascii="宋体" w:hAnsi="宋体" w:eastAsia="宋体" w:cs="宋体"/>
          <w:sz w:val="30"/>
          <w:szCs w:val="30"/>
          <w:lang w:val="en-US" w:eastAsia="zh-CN"/>
        </w:rPr>
        <w:t>项三级指标，总分值为 100 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一是</w:t>
      </w:r>
      <w:r>
        <w:rPr>
          <w:rFonts w:hint="eastAsia" w:cs="宋体"/>
          <w:sz w:val="30"/>
          <w:szCs w:val="30"/>
          <w:lang w:val="en-US" w:eastAsia="zh-CN"/>
        </w:rPr>
        <w:t>预算管理</w:t>
      </w:r>
      <w:r>
        <w:rPr>
          <w:rFonts w:hint="eastAsia" w:ascii="宋体" w:hAnsi="宋体" w:eastAsia="宋体" w:cs="宋体"/>
          <w:sz w:val="30"/>
          <w:szCs w:val="30"/>
          <w:lang w:val="en-US" w:eastAsia="zh-CN"/>
        </w:rPr>
        <w:t>（</w:t>
      </w:r>
      <w:r>
        <w:rPr>
          <w:rFonts w:hint="eastAsia" w:cs="宋体"/>
          <w:sz w:val="30"/>
          <w:szCs w:val="30"/>
          <w:lang w:val="en-US" w:eastAsia="zh-CN"/>
        </w:rPr>
        <w:t>35</w:t>
      </w:r>
      <w:r>
        <w:rPr>
          <w:rFonts w:hint="eastAsia" w:ascii="宋体" w:hAnsi="宋体" w:eastAsia="宋体" w:cs="宋体"/>
          <w:sz w:val="30"/>
          <w:szCs w:val="30"/>
          <w:lang w:val="en-US" w:eastAsia="zh-CN"/>
        </w:rPr>
        <w:t>分），</w:t>
      </w:r>
      <w:r>
        <w:rPr>
          <w:rFonts w:hint="eastAsia" w:cs="宋体"/>
          <w:sz w:val="30"/>
          <w:szCs w:val="30"/>
          <w:lang w:val="en-US" w:eastAsia="zh-CN"/>
        </w:rPr>
        <w:t>管理指标中有</w:t>
      </w:r>
      <w:r>
        <w:rPr>
          <w:rFonts w:hint="eastAsia" w:ascii="宋体" w:hAnsi="宋体" w:eastAsia="宋体" w:cs="宋体"/>
          <w:sz w:val="30"/>
          <w:szCs w:val="30"/>
          <w:lang w:val="en-US" w:eastAsia="zh-CN"/>
        </w:rPr>
        <w:t>1个</w:t>
      </w:r>
      <w:r>
        <w:rPr>
          <w:rFonts w:hint="eastAsia" w:cs="宋体"/>
          <w:sz w:val="30"/>
          <w:szCs w:val="30"/>
          <w:lang w:val="en-US" w:eastAsia="zh-CN"/>
        </w:rPr>
        <w:t>二</w:t>
      </w:r>
      <w:r>
        <w:rPr>
          <w:rFonts w:hint="eastAsia" w:ascii="宋体" w:hAnsi="宋体" w:eastAsia="宋体" w:cs="宋体"/>
          <w:sz w:val="30"/>
          <w:szCs w:val="30"/>
          <w:lang w:val="en-US" w:eastAsia="zh-CN"/>
        </w:rPr>
        <w:t>级指标</w:t>
      </w:r>
      <w:r>
        <w:rPr>
          <w:rFonts w:hint="eastAsia" w:cs="宋体"/>
          <w:sz w:val="30"/>
          <w:szCs w:val="30"/>
          <w:lang w:val="en-US" w:eastAsia="zh-CN"/>
        </w:rPr>
        <w:t>预算管理，6个三级指标分别是资金到位率、到位及时率、预算执行率、管理制度健全性、资金使用合规性、财务监控有效性，</w:t>
      </w:r>
      <w:r>
        <w:rPr>
          <w:rFonts w:hint="eastAsia" w:ascii="宋体" w:hAnsi="宋体" w:eastAsia="宋体" w:cs="宋体"/>
          <w:sz w:val="30"/>
          <w:szCs w:val="30"/>
          <w:lang w:val="en-US" w:eastAsia="zh-CN"/>
        </w:rPr>
        <w:t xml:space="preserve">标准分值 </w:t>
      </w:r>
      <w:r>
        <w:rPr>
          <w:rFonts w:hint="eastAsia" w:cs="宋体"/>
          <w:sz w:val="30"/>
          <w:szCs w:val="30"/>
          <w:lang w:val="en-US" w:eastAsia="zh-CN"/>
        </w:rPr>
        <w:t>35</w:t>
      </w:r>
      <w:r>
        <w:rPr>
          <w:rFonts w:hint="eastAsia" w:ascii="宋体" w:hAnsi="宋体" w:eastAsia="宋体" w:cs="宋体"/>
          <w:sz w:val="30"/>
          <w:szCs w:val="30"/>
          <w:lang w:val="en-US" w:eastAsia="zh-CN"/>
        </w:rPr>
        <w:t>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cs="宋体"/>
          <w:sz w:val="30"/>
          <w:szCs w:val="30"/>
          <w:lang w:val="en-US" w:eastAsia="zh-CN"/>
        </w:rPr>
      </w:pPr>
      <w:r>
        <w:rPr>
          <w:rFonts w:hint="eastAsia" w:cs="宋体"/>
          <w:sz w:val="30"/>
          <w:szCs w:val="30"/>
          <w:lang w:val="en-US" w:eastAsia="zh-CN"/>
        </w:rPr>
        <w:t>二是产出指标中</w:t>
      </w:r>
      <w:r>
        <w:rPr>
          <w:rFonts w:hint="eastAsia" w:ascii="宋体" w:hAnsi="宋体" w:eastAsia="宋体" w:cs="宋体"/>
          <w:sz w:val="30"/>
          <w:szCs w:val="30"/>
          <w:lang w:val="en-US" w:eastAsia="zh-CN"/>
        </w:rPr>
        <w:t>设置</w:t>
      </w:r>
      <w:r>
        <w:rPr>
          <w:rFonts w:hint="eastAsia" w:cs="宋体"/>
          <w:sz w:val="30"/>
          <w:szCs w:val="30"/>
          <w:lang w:val="en-US" w:eastAsia="zh-CN"/>
        </w:rPr>
        <w:t>有4个二级指标，分别是产出数量</w:t>
      </w:r>
      <w:r>
        <w:rPr>
          <w:rFonts w:hint="eastAsia" w:ascii="宋体" w:hAnsi="宋体" w:eastAsia="宋体" w:cs="宋体"/>
          <w:sz w:val="30"/>
          <w:szCs w:val="30"/>
          <w:lang w:val="en-US" w:eastAsia="zh-CN"/>
        </w:rPr>
        <w:t>、</w:t>
      </w:r>
      <w:r>
        <w:rPr>
          <w:rFonts w:hint="eastAsia" w:cs="宋体"/>
          <w:sz w:val="30"/>
          <w:szCs w:val="30"/>
          <w:lang w:val="en-US" w:eastAsia="zh-CN"/>
        </w:rPr>
        <w:t>产出时效</w:t>
      </w:r>
      <w:r>
        <w:rPr>
          <w:rFonts w:hint="eastAsia" w:ascii="宋体" w:hAnsi="宋体" w:eastAsia="宋体" w:cs="宋体"/>
          <w:sz w:val="30"/>
          <w:szCs w:val="30"/>
          <w:lang w:val="en-US" w:eastAsia="zh-CN"/>
        </w:rPr>
        <w:t>、</w:t>
      </w:r>
      <w:r>
        <w:rPr>
          <w:rFonts w:hint="eastAsia" w:cs="宋体"/>
          <w:sz w:val="30"/>
          <w:szCs w:val="30"/>
          <w:lang w:val="en-US" w:eastAsia="zh-CN"/>
        </w:rPr>
        <w:t>产出质量、产出成本。4个三级指标分别是实际完成率、完成及时率、质量达标率、成本节约率，</w:t>
      </w:r>
      <w:r>
        <w:rPr>
          <w:rFonts w:hint="eastAsia" w:ascii="宋体" w:hAnsi="宋体" w:eastAsia="宋体" w:cs="宋体"/>
          <w:sz w:val="30"/>
          <w:szCs w:val="30"/>
          <w:lang w:val="en-US" w:eastAsia="zh-CN"/>
        </w:rPr>
        <w:t>标准分值</w:t>
      </w:r>
      <w:r>
        <w:rPr>
          <w:rFonts w:hint="eastAsia" w:cs="宋体"/>
          <w:sz w:val="30"/>
          <w:szCs w:val="30"/>
          <w:lang w:val="en-US" w:eastAsia="zh-CN"/>
        </w:rPr>
        <w:t>2</w:t>
      </w:r>
      <w:r>
        <w:rPr>
          <w:rFonts w:hint="eastAsia" w:ascii="宋体" w:hAnsi="宋体" w:eastAsia="宋体" w:cs="宋体"/>
          <w:sz w:val="30"/>
          <w:szCs w:val="30"/>
          <w:lang w:val="en-US" w:eastAsia="zh-CN"/>
        </w:rPr>
        <w:t>0分</w:t>
      </w:r>
      <w:r>
        <w:rPr>
          <w:rFonts w:hint="eastAsia" w:cs="宋体"/>
          <w:sz w:val="30"/>
          <w:szCs w:val="30"/>
          <w:lang w:val="en-US"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三是效益指标中有4个二级指标，分别是经济效益、社会效益、生态效益、可持续影响到指标，分值40分。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sz w:val="30"/>
          <w:szCs w:val="30"/>
          <w:lang w:val="en-US" w:eastAsia="zh-CN"/>
        </w:rPr>
      </w:pPr>
      <w:r>
        <w:rPr>
          <w:rFonts w:hint="eastAsia" w:ascii="仿宋_GB2312" w:hAnsi="仿宋_GB2312" w:eastAsia="仿宋_GB2312" w:cs="仿宋_GB2312"/>
          <w:sz w:val="32"/>
          <w:szCs w:val="32"/>
          <w:lang w:val="en-US" w:eastAsia="zh-CN"/>
        </w:rPr>
        <w:t>四是服务对象满意度指度，分值5分。</w:t>
      </w:r>
    </w:p>
    <w:p>
      <w:pPr>
        <w:pStyle w:val="6"/>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w:t>
      </w:r>
      <w:r>
        <w:rPr>
          <w:rFonts w:hint="eastAsia" w:cs="宋体"/>
          <w:sz w:val="30"/>
          <w:szCs w:val="30"/>
          <w:lang w:val="en-US" w:eastAsia="zh-CN"/>
        </w:rPr>
        <w:t>、</w:t>
      </w:r>
      <w:r>
        <w:rPr>
          <w:rFonts w:hint="eastAsia" w:ascii="宋体" w:hAnsi="宋体" w:eastAsia="宋体" w:cs="宋体"/>
          <w:sz w:val="30"/>
          <w:szCs w:val="30"/>
          <w:lang w:val="en-US" w:eastAsia="zh-CN"/>
        </w:rPr>
        <w:t>评价方法。本次绩效评价秉承科学公正、统筹兼顾、公开透明等原则，以现场调研和非现场评价为主要手段，坚持定量与定性相结合、抽样与整体评价相结合的方式，综合运用成本效益分析法、因素分析法、公众评判法、标杆管理法等方法，分别依据计划标准、行业标准、历史标准等评价标准，对</w:t>
      </w:r>
      <w:r>
        <w:rPr>
          <w:rFonts w:hint="eastAsia" w:ascii="宋体" w:hAnsi="宋体" w:eastAsia="宋体" w:cs="宋体"/>
          <w:spacing w:val="0"/>
          <w:kern w:val="0"/>
          <w:sz w:val="30"/>
          <w:szCs w:val="30"/>
        </w:rPr>
        <w:t>唐河县2020年农村饮水工程县级维修养护项目</w:t>
      </w:r>
      <w:r>
        <w:rPr>
          <w:rFonts w:hint="eastAsia" w:ascii="宋体" w:hAnsi="宋体" w:eastAsia="宋体" w:cs="宋体"/>
          <w:sz w:val="30"/>
          <w:szCs w:val="30"/>
          <w:lang w:val="en-US" w:eastAsia="zh-CN"/>
        </w:rPr>
        <w:t>进行全面绩效评价。</w:t>
      </w:r>
    </w:p>
    <w:p>
      <w:pPr>
        <w:pStyle w:val="6"/>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宋体" w:hAnsi="宋体" w:eastAsia="宋体" w:cs="宋体"/>
          <w:sz w:val="30"/>
          <w:szCs w:val="30"/>
          <w:lang w:val="en-US" w:eastAsia="zh-CN"/>
        </w:rPr>
      </w:pPr>
      <w:r>
        <w:rPr>
          <w:rFonts w:hint="eastAsia" w:cs="宋体"/>
          <w:sz w:val="30"/>
          <w:szCs w:val="30"/>
          <w:lang w:val="en-US" w:eastAsia="zh-CN"/>
        </w:rPr>
        <w:t>3、</w:t>
      </w:r>
      <w:r>
        <w:rPr>
          <w:rFonts w:hint="eastAsia" w:ascii="宋体" w:hAnsi="宋体" w:eastAsia="宋体" w:cs="宋体"/>
          <w:sz w:val="30"/>
          <w:szCs w:val="30"/>
          <w:lang w:val="en-US" w:eastAsia="zh-CN"/>
        </w:rPr>
        <w:t>评价工作过程。本次评价严格按照《唐河县财政局关于开展2020年度县级财政支出重点项目绩效评价工作的通知》（唐财〔2021〕74号）有关要求，收集项目资料，与唐河县水利局相关业务股室沟通项目情况，设计评价指标体系和评价方案，数据整理汇总分析，根据确定的评分标准打分，形成最终评价报告。</w:t>
      </w:r>
    </w:p>
    <w:p>
      <w:pPr>
        <w:pStyle w:val="6"/>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三、评价结论</w:t>
      </w:r>
    </w:p>
    <w:p>
      <w:pPr>
        <w:pStyle w:val="6"/>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根据评价指标体系和评分标准对每个指标分别评分，汇总后得出最终分数为 87分。按照《唐河县县级预算项目支出绩效评价管理办法》（唐财〔2021〕32 号）要求，绩效评价结果采取评分和评级相结合的方式，总分设置为100分，等级设置划分为四档：优（90（含）-100 分）、良（80（含）-90 分）、中（60（含）-80 分）、差（60 分以下），评价级别为“良”。</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绩效评价指标分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2" w:firstLineChars="200"/>
        <w:textAlignment w:val="auto"/>
        <w:rPr>
          <w:rFonts w:hint="eastAsia" w:ascii="宋体" w:hAnsi="宋体" w:eastAsia="宋体" w:cs="宋体"/>
          <w:b/>
          <w:bCs/>
          <w:sz w:val="30"/>
          <w:szCs w:val="30"/>
          <w:lang w:val="en-US" w:eastAsia="zh-CN"/>
        </w:rPr>
      </w:pPr>
      <w:r>
        <w:rPr>
          <w:rFonts w:hint="eastAsia" w:cs="宋体"/>
          <w:b/>
          <w:bCs/>
          <w:sz w:val="30"/>
          <w:szCs w:val="30"/>
          <w:lang w:val="en-US" w:eastAsia="zh-CN"/>
        </w:rPr>
        <w:t>1、管理指标</w:t>
      </w:r>
      <w:r>
        <w:rPr>
          <w:rFonts w:hint="eastAsia" w:ascii="宋体" w:hAnsi="宋体" w:eastAsia="宋体" w:cs="宋体"/>
          <w:b/>
          <w:bCs/>
          <w:sz w:val="30"/>
          <w:szCs w:val="30"/>
          <w:lang w:val="en-US" w:eastAsia="zh-CN"/>
        </w:rPr>
        <w:t>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宋体" w:hAnsi="宋体" w:eastAsia="宋体" w:cs="宋体"/>
          <w:sz w:val="30"/>
          <w:szCs w:val="30"/>
          <w:lang w:val="en-US" w:eastAsia="zh-CN"/>
        </w:rPr>
      </w:pPr>
      <w:r>
        <w:rPr>
          <w:rFonts w:hint="eastAsia" w:cs="宋体"/>
          <w:sz w:val="30"/>
          <w:szCs w:val="30"/>
          <w:lang w:val="en-US" w:eastAsia="zh-CN"/>
        </w:rPr>
        <w:t>管理指标中有</w:t>
      </w:r>
      <w:r>
        <w:rPr>
          <w:rFonts w:hint="eastAsia" w:ascii="宋体" w:hAnsi="宋体" w:eastAsia="宋体" w:cs="宋体"/>
          <w:sz w:val="30"/>
          <w:szCs w:val="30"/>
          <w:lang w:val="en-US" w:eastAsia="zh-CN"/>
        </w:rPr>
        <w:t>1个</w:t>
      </w:r>
      <w:r>
        <w:rPr>
          <w:rFonts w:hint="eastAsia" w:cs="宋体"/>
          <w:sz w:val="30"/>
          <w:szCs w:val="30"/>
          <w:lang w:val="en-US" w:eastAsia="zh-CN"/>
        </w:rPr>
        <w:t>二</w:t>
      </w:r>
      <w:r>
        <w:rPr>
          <w:rFonts w:hint="eastAsia" w:ascii="宋体" w:hAnsi="宋体" w:eastAsia="宋体" w:cs="宋体"/>
          <w:sz w:val="30"/>
          <w:szCs w:val="30"/>
          <w:lang w:val="en-US" w:eastAsia="zh-CN"/>
        </w:rPr>
        <w:t>级指标</w:t>
      </w:r>
      <w:r>
        <w:rPr>
          <w:rFonts w:hint="eastAsia" w:cs="宋体"/>
          <w:sz w:val="30"/>
          <w:szCs w:val="30"/>
          <w:lang w:val="en-US" w:eastAsia="zh-CN"/>
        </w:rPr>
        <w:t>预算管理，6个三级指标分别是资金到位率、到位及时率、预算执行率、管理制度健全性、资金使用合规性、财务监控有效性。</w:t>
      </w:r>
      <w:r>
        <w:rPr>
          <w:rFonts w:hint="eastAsia" w:ascii="宋体" w:hAnsi="宋体" w:eastAsia="宋体" w:cs="宋体"/>
          <w:sz w:val="30"/>
          <w:szCs w:val="30"/>
          <w:lang w:val="en-US" w:eastAsia="zh-CN"/>
        </w:rPr>
        <w:t xml:space="preserve">标准分值 </w:t>
      </w:r>
      <w:r>
        <w:rPr>
          <w:rFonts w:hint="eastAsia" w:cs="宋体"/>
          <w:sz w:val="30"/>
          <w:szCs w:val="30"/>
          <w:lang w:val="en-US" w:eastAsia="zh-CN"/>
        </w:rPr>
        <w:t>35</w:t>
      </w:r>
      <w:r>
        <w:rPr>
          <w:rFonts w:hint="eastAsia" w:ascii="宋体" w:hAnsi="宋体" w:eastAsia="宋体" w:cs="宋体"/>
          <w:sz w:val="30"/>
          <w:szCs w:val="30"/>
          <w:lang w:val="en-US" w:eastAsia="zh-CN"/>
        </w:rPr>
        <w:t>分，得</w:t>
      </w:r>
      <w:r>
        <w:rPr>
          <w:rFonts w:hint="eastAsia" w:cs="宋体"/>
          <w:sz w:val="30"/>
          <w:szCs w:val="30"/>
          <w:lang w:val="en-US" w:eastAsia="zh-CN"/>
        </w:rPr>
        <w:t>32</w:t>
      </w:r>
      <w:r>
        <w:rPr>
          <w:rFonts w:hint="eastAsia" w:ascii="宋体" w:hAnsi="宋体" w:eastAsia="宋体" w:cs="宋体"/>
          <w:sz w:val="30"/>
          <w:szCs w:val="30"/>
          <w:lang w:val="en-US" w:eastAsia="zh-CN"/>
        </w:rPr>
        <w:t>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宋体" w:hAnsi="宋体" w:eastAsia="宋体" w:cs="宋体"/>
          <w:sz w:val="30"/>
          <w:szCs w:val="30"/>
          <w:u w:val="single"/>
          <w:lang w:val="en-US" w:eastAsia="zh-CN"/>
        </w:rPr>
      </w:pPr>
      <w:r>
        <w:rPr>
          <w:rFonts w:hint="eastAsia" w:cs="宋体"/>
          <w:sz w:val="30"/>
          <w:szCs w:val="30"/>
          <w:lang w:val="en-US" w:eastAsia="zh-CN"/>
        </w:rPr>
        <w:t>项目资金到位率为100%，资金于2020年1月14日到帐，到位时效中按时到位。</w:t>
      </w:r>
      <w:r>
        <w:rPr>
          <w:rFonts w:hint="eastAsia" w:ascii="宋体" w:hAnsi="宋体" w:eastAsia="宋体" w:cs="宋体"/>
          <w:sz w:val="30"/>
          <w:szCs w:val="30"/>
          <w:u w:val="none"/>
          <w:lang w:val="en-US" w:eastAsia="zh-CN"/>
        </w:rPr>
        <w:t>资金安排方面，全年预算数200万元，全年执行数200万元，执行率 100%，项目资金的使用符合相关的财务管理制度规定；未建立必要的财务监控措施和管理制度。</w:t>
      </w:r>
    </w:p>
    <w:p>
      <w:pPr>
        <w:pStyle w:val="6"/>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项目立项符合法律法规、相关政策、发展规划以及部门职责，项目申请、设立过程符合财政预算审批流程，但部分绩效目标设置不够合理、明确，个别指标设置不够完善。</w:t>
      </w:r>
    </w:p>
    <w:p>
      <w:pPr>
        <w:pStyle w:val="6"/>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宋体" w:hAnsi="宋体" w:eastAsia="宋体" w:cs="宋体"/>
          <w:b/>
          <w:bCs/>
          <w:sz w:val="30"/>
          <w:szCs w:val="30"/>
          <w:lang w:val="en-US" w:eastAsia="zh-CN"/>
        </w:rPr>
      </w:pPr>
      <w:r>
        <w:rPr>
          <w:rFonts w:hint="eastAsia" w:cs="宋体"/>
          <w:b/>
          <w:bCs/>
          <w:sz w:val="30"/>
          <w:szCs w:val="30"/>
          <w:lang w:val="en-US" w:eastAsia="zh-CN"/>
        </w:rPr>
        <w:t>2</w:t>
      </w:r>
      <w:r>
        <w:rPr>
          <w:rFonts w:hint="eastAsia" w:ascii="宋体" w:hAnsi="宋体" w:eastAsia="宋体" w:cs="宋体"/>
          <w:b/>
          <w:bCs/>
          <w:sz w:val="30"/>
          <w:szCs w:val="30"/>
          <w:lang w:val="en-US" w:eastAsia="zh-CN"/>
        </w:rPr>
        <w:t>、</w:t>
      </w:r>
      <w:r>
        <w:rPr>
          <w:rFonts w:hint="eastAsia" w:cs="宋体"/>
          <w:b/>
          <w:bCs/>
          <w:sz w:val="30"/>
          <w:szCs w:val="30"/>
          <w:lang w:val="en-US" w:eastAsia="zh-CN"/>
        </w:rPr>
        <w:t>产出指标情</w:t>
      </w:r>
      <w:r>
        <w:rPr>
          <w:rFonts w:hint="eastAsia" w:ascii="宋体" w:hAnsi="宋体" w:eastAsia="宋体" w:cs="宋体"/>
          <w:b/>
          <w:bCs/>
          <w:sz w:val="30"/>
          <w:szCs w:val="30"/>
          <w:lang w:val="en-US" w:eastAsia="zh-CN"/>
        </w:rPr>
        <w:t>况</w:t>
      </w:r>
    </w:p>
    <w:p>
      <w:pPr>
        <w:pStyle w:val="6"/>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宋体" w:hAnsi="宋体" w:eastAsia="宋体" w:cs="宋体"/>
          <w:sz w:val="30"/>
          <w:szCs w:val="30"/>
          <w:lang w:val="en-US" w:eastAsia="zh-CN"/>
        </w:rPr>
      </w:pPr>
      <w:r>
        <w:rPr>
          <w:rFonts w:hint="eastAsia" w:cs="宋体"/>
          <w:sz w:val="30"/>
          <w:szCs w:val="30"/>
          <w:lang w:val="en-US" w:eastAsia="zh-CN"/>
        </w:rPr>
        <w:t>产出指标中</w:t>
      </w:r>
      <w:r>
        <w:rPr>
          <w:rFonts w:hint="eastAsia" w:ascii="宋体" w:hAnsi="宋体" w:eastAsia="宋体" w:cs="宋体"/>
          <w:sz w:val="30"/>
          <w:szCs w:val="30"/>
          <w:lang w:val="en-US" w:eastAsia="zh-CN"/>
        </w:rPr>
        <w:t>设置</w:t>
      </w:r>
      <w:r>
        <w:rPr>
          <w:rFonts w:hint="eastAsia" w:cs="宋体"/>
          <w:sz w:val="30"/>
          <w:szCs w:val="30"/>
          <w:lang w:val="en-US" w:eastAsia="zh-CN"/>
        </w:rPr>
        <w:t>有4个二级指标，分别是产出数量</w:t>
      </w:r>
      <w:r>
        <w:rPr>
          <w:rFonts w:hint="eastAsia" w:ascii="宋体" w:hAnsi="宋体" w:eastAsia="宋体" w:cs="宋体"/>
          <w:sz w:val="30"/>
          <w:szCs w:val="30"/>
          <w:lang w:val="en-US" w:eastAsia="zh-CN"/>
        </w:rPr>
        <w:t>、</w:t>
      </w:r>
      <w:r>
        <w:rPr>
          <w:rFonts w:hint="eastAsia" w:cs="宋体"/>
          <w:sz w:val="30"/>
          <w:szCs w:val="30"/>
          <w:lang w:val="en-US" w:eastAsia="zh-CN"/>
        </w:rPr>
        <w:t>产出时效</w:t>
      </w:r>
      <w:r>
        <w:rPr>
          <w:rFonts w:hint="eastAsia" w:ascii="宋体" w:hAnsi="宋体" w:eastAsia="宋体" w:cs="宋体"/>
          <w:sz w:val="30"/>
          <w:szCs w:val="30"/>
          <w:lang w:val="en-US" w:eastAsia="zh-CN"/>
        </w:rPr>
        <w:t>、</w:t>
      </w:r>
      <w:r>
        <w:rPr>
          <w:rFonts w:hint="eastAsia" w:cs="宋体"/>
          <w:sz w:val="30"/>
          <w:szCs w:val="30"/>
          <w:lang w:val="en-US" w:eastAsia="zh-CN"/>
        </w:rPr>
        <w:t>产出质量、产出成本。4个三级指标分别是实际完成率、完成及时率、质量达标率、成本节约率。</w:t>
      </w:r>
      <w:r>
        <w:rPr>
          <w:rFonts w:hint="eastAsia" w:ascii="宋体" w:hAnsi="宋体" w:eastAsia="宋体" w:cs="宋体"/>
          <w:sz w:val="30"/>
          <w:szCs w:val="30"/>
          <w:lang w:val="en-US" w:eastAsia="zh-CN"/>
        </w:rPr>
        <w:t>标准分值</w:t>
      </w:r>
      <w:r>
        <w:rPr>
          <w:rFonts w:hint="eastAsia" w:cs="宋体"/>
          <w:sz w:val="30"/>
          <w:szCs w:val="30"/>
          <w:lang w:val="en-US" w:eastAsia="zh-CN"/>
        </w:rPr>
        <w:t>2</w:t>
      </w:r>
      <w:r>
        <w:rPr>
          <w:rFonts w:hint="eastAsia" w:ascii="宋体" w:hAnsi="宋体" w:eastAsia="宋体" w:cs="宋体"/>
          <w:sz w:val="30"/>
          <w:szCs w:val="30"/>
          <w:lang w:val="en-US" w:eastAsia="zh-CN"/>
        </w:rPr>
        <w:t>0分，得分</w:t>
      </w:r>
      <w:r>
        <w:rPr>
          <w:rFonts w:hint="eastAsia" w:cs="宋体"/>
          <w:sz w:val="30"/>
          <w:szCs w:val="30"/>
          <w:lang w:val="en-US" w:eastAsia="zh-CN"/>
        </w:rPr>
        <w:t>18</w:t>
      </w:r>
      <w:r>
        <w:rPr>
          <w:rFonts w:hint="eastAsia" w:ascii="宋体" w:hAnsi="宋体" w:eastAsia="宋体" w:cs="宋体"/>
          <w:sz w:val="30"/>
          <w:szCs w:val="3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jc w:val="left"/>
        <w:textAlignment w:val="auto"/>
        <w:outlineLvl w:val="0"/>
        <w:rPr>
          <w:rFonts w:hint="eastAsia" w:ascii="宋体" w:hAnsi="宋体" w:eastAsia="宋体" w:cs="宋体"/>
          <w:sz w:val="30"/>
          <w:szCs w:val="30"/>
          <w:lang w:val="en-US" w:eastAsia="zh-CN"/>
        </w:rPr>
      </w:pPr>
      <w:r>
        <w:rPr>
          <w:rFonts w:hint="eastAsia" w:cs="宋体"/>
          <w:sz w:val="30"/>
          <w:szCs w:val="30"/>
          <w:lang w:val="en-US" w:eastAsia="zh-CN"/>
        </w:rPr>
        <w:t>（1）实际完成率：</w:t>
      </w:r>
      <w:r>
        <w:rPr>
          <w:rFonts w:hint="eastAsia" w:ascii="宋体" w:hAnsi="宋体" w:eastAsia="宋体" w:cs="宋体"/>
          <w:sz w:val="30"/>
          <w:szCs w:val="30"/>
        </w:rPr>
        <w:t>该项目主要工程量为新打机井9眼，8m*10m供水站6座，6m*7m供水站1座，6.9m*20m供水站1座，配套潜水泵9台套、压力罐8台套、配电控制柜8套、消毒设备9套，絮凝加药设备1套，扩建絮凝沉淀池1座，维修更换PE输配水管道37794.5m。</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jc w:val="left"/>
        <w:textAlignment w:val="auto"/>
        <w:outlineLvl w:val="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（2）完成及时率：</w:t>
      </w:r>
      <w:r>
        <w:rPr>
          <w:rFonts w:hint="eastAsia" w:cs="宋体"/>
          <w:sz w:val="30"/>
          <w:szCs w:val="30"/>
          <w:lang w:val="en-US" w:eastAsia="zh-CN"/>
        </w:rPr>
        <w:t>于</w:t>
      </w:r>
      <w:r>
        <w:rPr>
          <w:rFonts w:hint="eastAsia" w:ascii="宋体" w:hAnsi="宋体" w:eastAsia="宋体" w:cs="宋体"/>
          <w:sz w:val="30"/>
          <w:szCs w:val="30"/>
          <w:lang w:val="en-US" w:eastAsia="zh-CN"/>
        </w:rPr>
        <w:t>2020年8月20日，北京中兴恒工程咨询有限公司在唐河县公共资源交易中心网站发布了唐河县2020年县级农村饮水工程维修养护项目竞争性谈判文件。</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响应文件于2020年8月26日开标,9月28日签定合同，11月14日竣工验收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jc w:val="left"/>
        <w:textAlignment w:val="auto"/>
        <w:outlineLvl w:val="0"/>
        <w:rPr>
          <w:rFonts w:hint="eastAsia" w:ascii="仿宋_GB2312" w:hAnsi="仿宋_GB2312" w:eastAsia="仿宋_GB2312" w:cs="仿宋_GB2312"/>
          <w:sz w:val="32"/>
          <w:szCs w:val="32"/>
          <w:lang w:eastAsia="zh-CN"/>
        </w:rPr>
      </w:pPr>
      <w:r>
        <w:rPr>
          <w:rFonts w:hint="eastAsia" w:ascii="宋体" w:hAnsi="宋体" w:eastAsia="宋体" w:cs="宋体"/>
          <w:sz w:val="30"/>
          <w:szCs w:val="30"/>
          <w:lang w:val="en-US" w:eastAsia="zh-CN"/>
        </w:rPr>
        <w:t>（3）完成达标率：</w:t>
      </w:r>
      <w:r>
        <w:rPr>
          <w:rFonts w:hint="eastAsia" w:ascii="仿宋_GB2312" w:hAnsi="仿宋_GB2312" w:eastAsia="仿宋_GB2312" w:cs="仿宋_GB2312"/>
          <w:sz w:val="32"/>
          <w:szCs w:val="32"/>
        </w:rPr>
        <w:t>工</w:t>
      </w:r>
      <w:bookmarkStart w:id="0" w:name="_GoBack"/>
      <w:bookmarkEnd w:id="0"/>
      <w:r>
        <w:rPr>
          <w:rFonts w:hint="eastAsia" w:ascii="仿宋_GB2312" w:hAnsi="仿宋_GB2312" w:eastAsia="仿宋_GB2312" w:cs="仿宋_GB2312"/>
          <w:sz w:val="32"/>
          <w:szCs w:val="32"/>
        </w:rPr>
        <w:t>程验收合格</w:t>
      </w:r>
      <w:r>
        <w:rPr>
          <w:rFonts w:hint="eastAsia" w:ascii="仿宋_GB2312" w:hAnsi="仿宋_GB2312" w:eastAsia="仿宋_GB2312" w:cs="仿宋_GB2312"/>
          <w:sz w:val="32"/>
          <w:szCs w:val="32"/>
          <w:lang w:eastAsia="zh-CN"/>
        </w:rPr>
        <w:t>，已符合合同中所签署的时间节点按排。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成本节约率：通过农村饮水工程维修养护，保证和提高了设备的效率，使农村供水集中供水保障率由原来的</w:t>
      </w:r>
      <w:r>
        <w:rPr>
          <w:rFonts w:hint="eastAsia" w:ascii="仿宋_GB2312" w:hAnsi="仿宋_GB2312" w:eastAsia="仿宋_GB2312" w:cs="仿宋_GB2312"/>
          <w:sz w:val="32"/>
          <w:szCs w:val="32"/>
          <w:lang w:val="en-US" w:eastAsia="zh-CN"/>
        </w:rPr>
        <w:t>82%</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lang w:val="en-US" w:eastAsia="zh-CN"/>
        </w:rPr>
        <w:t>91%，水费收缴率达到92%。</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3、效益指标：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效益指标中有4个二级指标，分别是经济效益、社会效益、生态效益、可持续影响到指标。分值40分，得分32分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default" w:ascii="仿宋_GB2312" w:hAnsi="仿宋_GB2312" w:eastAsia="仿宋_GB2312" w:cs="仿宋_GB2312"/>
          <w:sz w:val="32"/>
          <w:szCs w:val="32"/>
          <w:lang w:val="en-US" w:eastAsia="zh-CN"/>
        </w:rPr>
      </w:pPr>
      <w:r>
        <w:rPr>
          <w:rFonts w:hint="eastAsia" w:cs="宋体"/>
          <w:sz w:val="30"/>
          <w:szCs w:val="30"/>
          <w:lang w:val="en-US" w:eastAsia="zh-CN"/>
        </w:rPr>
        <w:t>（1）经济效益：该项目新增供水能力0.9524万立方米，给老百姓带来了一定的经济的效益。</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00" w:firstLineChars="200"/>
        <w:textAlignment w:val="auto"/>
        <w:rPr>
          <w:rFonts w:hint="eastAsia"/>
          <w:spacing w:val="-14"/>
          <w:lang w:eastAsia="zh-CN"/>
        </w:rPr>
      </w:pPr>
      <w:r>
        <w:rPr>
          <w:rFonts w:hint="eastAsia" w:cs="宋体"/>
          <w:sz w:val="30"/>
          <w:szCs w:val="30"/>
          <w:lang w:val="en-US" w:eastAsia="zh-CN"/>
        </w:rPr>
        <w:t>社会效益指标中：农村饮水工程维修养护覆盖服务人口为</w:t>
      </w:r>
      <w:r>
        <w:rPr>
          <w:rFonts w:ascii="Times New Roman" w:eastAsia="Times New Roman"/>
        </w:rPr>
        <w:t>39109</w:t>
      </w:r>
      <w:r>
        <w:rPr>
          <w:rFonts w:hint="eastAsia" w:ascii="Times New Roman"/>
          <w:lang w:eastAsia="zh-CN"/>
        </w:rPr>
        <w:t>人，</w:t>
      </w:r>
      <w:r>
        <w:rPr>
          <w:spacing w:val="-9"/>
        </w:rPr>
        <w:t xml:space="preserve">其中建档立卡贫困人口 </w:t>
      </w:r>
      <w:r>
        <w:rPr>
          <w:rFonts w:ascii="Times New Roman" w:eastAsia="Times New Roman"/>
        </w:rPr>
        <w:t xml:space="preserve">1245 </w:t>
      </w:r>
      <w:r>
        <w:rPr>
          <w:spacing w:val="-14"/>
        </w:rPr>
        <w:t>人</w:t>
      </w:r>
      <w:r>
        <w:rPr>
          <w:rFonts w:hint="eastAsia"/>
          <w:spacing w:val="-14"/>
          <w:lang w:eastAsia="zh-CN"/>
        </w:rPr>
        <w:t>。</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504" w:firstLineChars="200"/>
        <w:textAlignment w:val="auto"/>
        <w:rPr>
          <w:rFonts w:hint="eastAsia"/>
          <w:spacing w:val="-14"/>
          <w:lang w:val="en-US" w:eastAsia="zh-CN"/>
        </w:rPr>
      </w:pPr>
      <w:r>
        <w:rPr>
          <w:rFonts w:hint="eastAsia"/>
          <w:spacing w:val="-14"/>
          <w:lang w:val="en-US" w:eastAsia="zh-CN"/>
        </w:rPr>
        <w:t>生态效益：全面落实农村饮水安全体系，使水厂的一些设备得到改造更新，保障和提高设备的效率，使农村饮水工程能够得到正常运行，改善了受益群众的生产和生活条件，使农村群众减轻了找水、担水的劳动强度和经济负担。</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504" w:firstLineChars="200"/>
        <w:textAlignment w:val="auto"/>
        <w:rPr>
          <w:rFonts w:hint="eastAsia"/>
          <w:spacing w:val="-14"/>
          <w:lang w:val="en-US" w:eastAsia="zh-CN"/>
        </w:rPr>
      </w:pPr>
      <w:r>
        <w:rPr>
          <w:rFonts w:hint="eastAsia"/>
          <w:spacing w:val="-14"/>
          <w:lang w:val="en-US" w:eastAsia="zh-CN"/>
        </w:rPr>
        <w:t>可持续影响：通过各级财政补助农村饮水工程维修养护项目后，改善了人民群众的生活条件和健康状况，告别了饮用不安全水的历史，喝上了符合国家饮水标准的安全水和放心水，减少了水介传染病的发病率，消除了水质差带给人们的各种疾病，提高了广大农民的健康，持续提升广大人民群众安全用水的获得感，幸福感。</w:t>
      </w:r>
    </w:p>
    <w:p>
      <w:pPr>
        <w:pStyle w:val="6"/>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宋体" w:hAnsi="宋体" w:eastAsia="宋体" w:cs="宋体"/>
          <w:sz w:val="30"/>
          <w:szCs w:val="30"/>
          <w:lang w:eastAsia="zh-CN"/>
        </w:rPr>
      </w:pPr>
      <w:r>
        <w:rPr>
          <w:rFonts w:hint="eastAsia" w:cs="宋体"/>
          <w:b/>
          <w:bCs/>
          <w:sz w:val="30"/>
          <w:szCs w:val="30"/>
          <w:lang w:val="en-US" w:eastAsia="zh-CN"/>
        </w:rPr>
        <w:t>4、满意度指标</w:t>
      </w:r>
      <w:r>
        <w:rPr>
          <w:rFonts w:hint="eastAsia" w:cs="宋体"/>
          <w:sz w:val="30"/>
          <w:szCs w:val="30"/>
          <w:lang w:val="en-US" w:eastAsia="zh-CN"/>
        </w:rPr>
        <w:t>：服务对象满意度指标中有1个三级指标受益群众满意度，分值5分，得分4分。</w:t>
      </w:r>
      <w:r>
        <w:rPr>
          <w:rFonts w:hint="eastAsia" w:ascii="宋体" w:hAnsi="宋体" w:eastAsia="宋体" w:cs="宋体"/>
          <w:sz w:val="30"/>
          <w:szCs w:val="30"/>
        </w:rPr>
        <w:t>通过对周边群众的调查，群众对此项目非常满意</w:t>
      </w:r>
      <w:r>
        <w:rPr>
          <w:rFonts w:hint="eastAsia" w:ascii="宋体" w:hAnsi="宋体" w:eastAsia="宋体" w:cs="宋体"/>
          <w:sz w:val="30"/>
          <w:szCs w:val="30"/>
          <w:lang w:eastAsia="zh-CN"/>
        </w:rPr>
        <w:t>。</w:t>
      </w:r>
    </w:p>
    <w:p>
      <w:pPr>
        <w:pStyle w:val="6"/>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五、存在问题</w:t>
      </w:r>
    </w:p>
    <w:p>
      <w:pPr>
        <w:pStyle w:val="6"/>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一是绩效指标体系不够明确，项目在前期存在统筹规划不足的情况，项目绩效目标分为具体的绩效指标时不够细化，个别目绩效指标设置不够科学合理；二是未建立必要的财务监控措施，没有合规、完整的项目管理制度，难以保障资金的规范使用；</w:t>
      </w:r>
    </w:p>
    <w:p>
      <w:pPr>
        <w:pStyle w:val="6"/>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六、有关建议</w:t>
      </w:r>
    </w:p>
    <w:p>
      <w:pPr>
        <w:pStyle w:val="6"/>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一是明确绩效指标体系，在项目前期统筹规划时，应结合绩效目标的实现情况，通过对绩效目标进行充分的细化和量化，建立科学合理、突出重点、系统全面、便于考核的绩效指标体系；二是完善财务监控机制，建立合法、合规、完整的项目管理制度，梳理项目资金涉及到的财务各项环节，明确流程和规范，保障项目资金的规范使用和项目的顺利实施；</w:t>
      </w:r>
    </w:p>
    <w:p>
      <w:pPr>
        <w:pStyle w:val="6"/>
        <w:bidi w:val="0"/>
        <w:rPr>
          <w:rFonts w:hint="eastAsia" w:ascii="宋体" w:hAnsi="宋体" w:eastAsia="宋体" w:cs="宋体"/>
          <w:sz w:val="30"/>
          <w:szCs w:val="30"/>
          <w:lang w:val="en-US" w:eastAsia="zh-CN"/>
        </w:rPr>
      </w:pPr>
    </w:p>
    <w:p>
      <w:pPr>
        <w:pStyle w:val="6"/>
        <w:bidi w:val="0"/>
        <w:rPr>
          <w:rFonts w:hint="eastAsia" w:ascii="宋体" w:hAnsi="宋体" w:eastAsia="宋体" w:cs="宋体"/>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公文小标宋">
    <w:panose1 w:val="02000500000000000000"/>
    <w:charset w:val="86"/>
    <w:family w:val="auto"/>
    <w:pitch w:val="default"/>
    <w:sig w:usb0="A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1913A1"/>
    <w:multiLevelType w:val="singleLevel"/>
    <w:tmpl w:val="A51913A1"/>
    <w:lvl w:ilvl="0" w:tentative="0">
      <w:start w:val="2"/>
      <w:numFmt w:val="decimal"/>
      <w:suff w:val="nothing"/>
      <w:lvlText w:val="（%1）"/>
      <w:lvlJc w:val="left"/>
    </w:lvl>
  </w:abstractNum>
  <w:abstractNum w:abstractNumId="1">
    <w:nsid w:val="5A35D11C"/>
    <w:multiLevelType w:val="singleLevel"/>
    <w:tmpl w:val="5A35D11C"/>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D0FD3"/>
    <w:rsid w:val="00581BFD"/>
    <w:rsid w:val="013F3F92"/>
    <w:rsid w:val="02261F43"/>
    <w:rsid w:val="02857228"/>
    <w:rsid w:val="02A2093B"/>
    <w:rsid w:val="02DE1354"/>
    <w:rsid w:val="02E83D68"/>
    <w:rsid w:val="03C6425B"/>
    <w:rsid w:val="049B30C1"/>
    <w:rsid w:val="06222DEE"/>
    <w:rsid w:val="07C23DEE"/>
    <w:rsid w:val="08415112"/>
    <w:rsid w:val="095F1E94"/>
    <w:rsid w:val="09E50391"/>
    <w:rsid w:val="0AF95CAF"/>
    <w:rsid w:val="0B0C3A68"/>
    <w:rsid w:val="0B385E23"/>
    <w:rsid w:val="0B5F7D72"/>
    <w:rsid w:val="0BDC1503"/>
    <w:rsid w:val="0DB425D8"/>
    <w:rsid w:val="0DB521D4"/>
    <w:rsid w:val="0F6463C8"/>
    <w:rsid w:val="10B956E0"/>
    <w:rsid w:val="113A1B67"/>
    <w:rsid w:val="131F25DC"/>
    <w:rsid w:val="161A0FEC"/>
    <w:rsid w:val="17517611"/>
    <w:rsid w:val="17CF4FE7"/>
    <w:rsid w:val="185B611B"/>
    <w:rsid w:val="18BB1FDB"/>
    <w:rsid w:val="1904786B"/>
    <w:rsid w:val="19753BF3"/>
    <w:rsid w:val="198B246A"/>
    <w:rsid w:val="1A3A37CD"/>
    <w:rsid w:val="1B4F7D73"/>
    <w:rsid w:val="1BD00B7F"/>
    <w:rsid w:val="1BF94324"/>
    <w:rsid w:val="1C171A42"/>
    <w:rsid w:val="1DAB643A"/>
    <w:rsid w:val="1F785B8F"/>
    <w:rsid w:val="20062326"/>
    <w:rsid w:val="20171845"/>
    <w:rsid w:val="222901A2"/>
    <w:rsid w:val="22C65EDE"/>
    <w:rsid w:val="2351149B"/>
    <w:rsid w:val="243C199F"/>
    <w:rsid w:val="266B4216"/>
    <w:rsid w:val="271C701D"/>
    <w:rsid w:val="299803E8"/>
    <w:rsid w:val="2A29209E"/>
    <w:rsid w:val="2B0721D3"/>
    <w:rsid w:val="2B36073C"/>
    <w:rsid w:val="2B842065"/>
    <w:rsid w:val="2C271852"/>
    <w:rsid w:val="2DF24F69"/>
    <w:rsid w:val="2EAA1471"/>
    <w:rsid w:val="2F30062A"/>
    <w:rsid w:val="302A0D54"/>
    <w:rsid w:val="30850E70"/>
    <w:rsid w:val="309D7BDD"/>
    <w:rsid w:val="317A6884"/>
    <w:rsid w:val="32463124"/>
    <w:rsid w:val="339D1E7D"/>
    <w:rsid w:val="34887556"/>
    <w:rsid w:val="353A6090"/>
    <w:rsid w:val="3745110A"/>
    <w:rsid w:val="38717C2B"/>
    <w:rsid w:val="3AEB6ED8"/>
    <w:rsid w:val="3BF13133"/>
    <w:rsid w:val="3D5575E7"/>
    <w:rsid w:val="3D9C2A06"/>
    <w:rsid w:val="3E044FD3"/>
    <w:rsid w:val="3EE55163"/>
    <w:rsid w:val="3F30357C"/>
    <w:rsid w:val="429D3DBF"/>
    <w:rsid w:val="4452716A"/>
    <w:rsid w:val="44652767"/>
    <w:rsid w:val="452B03D8"/>
    <w:rsid w:val="47731FF5"/>
    <w:rsid w:val="47C56D7E"/>
    <w:rsid w:val="48953410"/>
    <w:rsid w:val="4960556E"/>
    <w:rsid w:val="4A13435E"/>
    <w:rsid w:val="4A37663E"/>
    <w:rsid w:val="4B52640B"/>
    <w:rsid w:val="4BBB2F64"/>
    <w:rsid w:val="4D4B5E41"/>
    <w:rsid w:val="4D9B5745"/>
    <w:rsid w:val="4DE30054"/>
    <w:rsid w:val="4FAD43AE"/>
    <w:rsid w:val="4FD52736"/>
    <w:rsid w:val="4FE3747E"/>
    <w:rsid w:val="505B5020"/>
    <w:rsid w:val="50A44145"/>
    <w:rsid w:val="516E4EB0"/>
    <w:rsid w:val="523326F7"/>
    <w:rsid w:val="52906BE6"/>
    <w:rsid w:val="52EA0CBD"/>
    <w:rsid w:val="5364401D"/>
    <w:rsid w:val="53E22111"/>
    <w:rsid w:val="556008DA"/>
    <w:rsid w:val="575727E4"/>
    <w:rsid w:val="57C44F73"/>
    <w:rsid w:val="58A24AB0"/>
    <w:rsid w:val="58C2402A"/>
    <w:rsid w:val="5A5A7D87"/>
    <w:rsid w:val="5B2C7DDB"/>
    <w:rsid w:val="5B731B37"/>
    <w:rsid w:val="5B8F52A7"/>
    <w:rsid w:val="5C291AA6"/>
    <w:rsid w:val="5DC535B6"/>
    <w:rsid w:val="5DCF7028"/>
    <w:rsid w:val="5E683046"/>
    <w:rsid w:val="5F3E5DBD"/>
    <w:rsid w:val="5FB3419D"/>
    <w:rsid w:val="60746265"/>
    <w:rsid w:val="608479E4"/>
    <w:rsid w:val="60DC745D"/>
    <w:rsid w:val="6220452F"/>
    <w:rsid w:val="62A43A65"/>
    <w:rsid w:val="62B3396A"/>
    <w:rsid w:val="636B6411"/>
    <w:rsid w:val="63DE23D2"/>
    <w:rsid w:val="63F60E3D"/>
    <w:rsid w:val="67C516D5"/>
    <w:rsid w:val="69094C3B"/>
    <w:rsid w:val="69896E5C"/>
    <w:rsid w:val="6A066879"/>
    <w:rsid w:val="6AA96BBE"/>
    <w:rsid w:val="6BCD0FD3"/>
    <w:rsid w:val="6BFF4A35"/>
    <w:rsid w:val="6CEF27AA"/>
    <w:rsid w:val="6CFB2C2D"/>
    <w:rsid w:val="6DF63F9B"/>
    <w:rsid w:val="6E660169"/>
    <w:rsid w:val="70380873"/>
    <w:rsid w:val="70830C07"/>
    <w:rsid w:val="70D4127A"/>
    <w:rsid w:val="7155639C"/>
    <w:rsid w:val="746B19BF"/>
    <w:rsid w:val="755243F6"/>
    <w:rsid w:val="76633A28"/>
    <w:rsid w:val="76EB0E47"/>
    <w:rsid w:val="7A6A634B"/>
    <w:rsid w:val="7C3635D7"/>
    <w:rsid w:val="7C505918"/>
    <w:rsid w:val="7D195BB8"/>
    <w:rsid w:val="7DDF218A"/>
    <w:rsid w:val="7F92668C"/>
    <w:rsid w:val="7FEE5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9"/>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1"/>
    <w:pPr>
      <w:ind w:left="571" w:hanging="452"/>
      <w:outlineLvl w:val="3"/>
    </w:pPr>
    <w:rPr>
      <w:rFonts w:ascii="黑体" w:hAnsi="黑体" w:eastAsia="黑体" w:cs="黑体"/>
      <w:sz w:val="30"/>
      <w:szCs w:val="30"/>
      <w:lang w:val="zh-CN" w:eastAsia="zh-CN" w:bidi="zh-CN"/>
    </w:rPr>
  </w:style>
  <w:style w:type="paragraph" w:styleId="5">
    <w:name w:val="heading 4"/>
    <w:basedOn w:val="1"/>
    <w:next w:val="1"/>
    <w:qFormat/>
    <w:uiPriority w:val="1"/>
    <w:pPr>
      <w:spacing w:before="32"/>
      <w:ind w:left="120"/>
      <w:jc w:val="center"/>
      <w:outlineLvl w:val="4"/>
    </w:pPr>
    <w:rPr>
      <w:rFonts w:ascii="宋体" w:hAnsi="宋体" w:eastAsia="宋体" w:cs="宋体"/>
      <w:b/>
      <w:bCs/>
      <w:sz w:val="28"/>
      <w:szCs w:val="28"/>
      <w:lang w:val="zh-CN" w:eastAsia="zh-CN" w:bidi="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rPr>
      <w:rFonts w:ascii="宋体" w:hAnsi="宋体" w:eastAsia="宋体" w:cs="宋体"/>
      <w:sz w:val="28"/>
      <w:szCs w:val="28"/>
      <w:lang w:val="zh-CN" w:eastAsia="zh-CN" w:bidi="zh-CN"/>
    </w:rPr>
  </w:style>
  <w:style w:type="character" w:customStyle="1" w:styleId="9">
    <w:name w:val="标题 2 Char"/>
    <w:link w:val="3"/>
    <w:qFormat/>
    <w:uiPriority w:val="0"/>
    <w:rPr>
      <w:rFonts w:ascii="Arial" w:hAnsi="Arial" w:eastAsia="黑体"/>
      <w:b/>
      <w:sz w:val="32"/>
    </w:rPr>
  </w:style>
  <w:style w:type="paragraph" w:styleId="10">
    <w:name w:val="List Paragraph"/>
    <w:basedOn w:val="1"/>
    <w:qFormat/>
    <w:uiPriority w:val="1"/>
    <w:pPr>
      <w:ind w:left="1500" w:hanging="632"/>
    </w:pPr>
    <w:rPr>
      <w:rFonts w:ascii="宋体" w:hAnsi="宋体" w:eastAsia="宋体" w:cs="宋体"/>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2021-10-11T08:49:00Z</dcterms:created>
  <dc:creator>lenovo</dc:creator>
  <cp:lastModifiedBy>无涯</cp:lastModifiedBy>
  <dcterms:modified xsi:type="dcterms:W3CDTF">2021-11-23T00:01:53Z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74A51B5FDCFA42EF974721A7EB85D29F</vt:lpwstr>
  </property>
</Properties>
</file>