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Default="00A83E6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</w:t>
      </w:r>
      <w:r w:rsidR="00DB6221">
        <w:rPr>
          <w:rFonts w:hint="eastAsia"/>
          <w:sz w:val="52"/>
          <w:szCs w:val="52"/>
        </w:rPr>
        <w:t>2</w:t>
      </w:r>
      <w:r w:rsidR="00AD3715"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年唐河县</w:t>
      </w:r>
      <w:r w:rsidR="00ED001A">
        <w:rPr>
          <w:rFonts w:hint="eastAsia"/>
          <w:sz w:val="52"/>
          <w:szCs w:val="52"/>
        </w:rPr>
        <w:t>龙</w:t>
      </w:r>
      <w:r w:rsidR="00C346A2">
        <w:rPr>
          <w:rFonts w:hint="eastAsia"/>
          <w:sz w:val="52"/>
          <w:szCs w:val="52"/>
        </w:rPr>
        <w:t>潭</w:t>
      </w:r>
      <w:r w:rsidR="007B2E9F">
        <w:rPr>
          <w:rFonts w:hint="eastAsia"/>
          <w:sz w:val="52"/>
          <w:szCs w:val="52"/>
        </w:rPr>
        <w:t>镇中心学校</w:t>
      </w:r>
      <w:r>
        <w:rPr>
          <w:rFonts w:hint="eastAsia"/>
          <w:sz w:val="52"/>
          <w:szCs w:val="5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9A53B1" w:rsidRDefault="00A83E67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 w:rsidR="009A53B1" w:rsidRDefault="00A83E67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</w:t>
      </w:r>
      <w:r w:rsidR="00ED001A">
        <w:rPr>
          <w:rFonts w:hint="eastAsia"/>
          <w:b/>
          <w:sz w:val="32"/>
          <w:szCs w:val="32"/>
        </w:rPr>
        <w:t>龙</w:t>
      </w:r>
      <w:r w:rsidR="00C346A2">
        <w:rPr>
          <w:rFonts w:hint="eastAsia"/>
          <w:b/>
          <w:sz w:val="32"/>
          <w:szCs w:val="32"/>
        </w:rPr>
        <w:t>潭</w:t>
      </w:r>
      <w:r w:rsidR="007B2E9F">
        <w:rPr>
          <w:rFonts w:hint="eastAsia"/>
          <w:b/>
          <w:sz w:val="32"/>
          <w:szCs w:val="32"/>
        </w:rPr>
        <w:t>镇中心学校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7B2E9F" w:rsidRPr="00E867DA" w:rsidRDefault="007B2E9F" w:rsidP="007B2E9F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一、单位职责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7B2E9F" w:rsidRPr="00E62256" w:rsidRDefault="007B2E9F" w:rsidP="007B2E9F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7B2E9F" w:rsidRPr="00E62256" w:rsidRDefault="007B2E9F" w:rsidP="007B2E9F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ED001A">
        <w:rPr>
          <w:rFonts w:asciiTheme="minorEastAsia" w:hAnsiTheme="minorEastAsia" w:hint="eastAsia"/>
          <w:sz w:val="32"/>
          <w:szCs w:val="32"/>
        </w:rPr>
        <w:t>龙</w:t>
      </w:r>
      <w:r w:rsidR="00C346A2">
        <w:rPr>
          <w:rFonts w:asciiTheme="minorEastAsia" w:hAnsiTheme="minorEastAsia" w:hint="eastAsia"/>
          <w:sz w:val="32"/>
          <w:szCs w:val="32"/>
        </w:rPr>
        <w:t>潭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ED001A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ED001A">
        <w:rPr>
          <w:rFonts w:asciiTheme="minorEastAsia" w:hAnsiTheme="minorEastAsia" w:hint="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ED001A">
        <w:rPr>
          <w:rFonts w:asciiTheme="minorEastAsia" w:hAnsiTheme="minorEastAsia" w:hint="eastAsia"/>
          <w:sz w:val="32"/>
          <w:szCs w:val="32"/>
        </w:rPr>
        <w:t>262</w:t>
      </w:r>
      <w:r>
        <w:rPr>
          <w:rFonts w:asciiTheme="minorEastAsia" w:hAnsiTheme="minorEastAsia" w:hint="eastAsia"/>
          <w:sz w:val="32"/>
          <w:szCs w:val="32"/>
        </w:rPr>
        <w:t>人，单位地址：唐河县</w:t>
      </w:r>
      <w:r w:rsidR="00ED001A">
        <w:rPr>
          <w:rFonts w:asciiTheme="minorEastAsia" w:hAnsiTheme="minorEastAsia" w:hint="eastAsia"/>
          <w:sz w:val="32"/>
          <w:szCs w:val="32"/>
        </w:rPr>
        <w:t>龙</w:t>
      </w:r>
      <w:r w:rsidR="00C346A2">
        <w:rPr>
          <w:rFonts w:asciiTheme="minorEastAsia" w:hAnsiTheme="minorEastAsia" w:hint="eastAsia"/>
          <w:sz w:val="32"/>
          <w:szCs w:val="32"/>
        </w:rPr>
        <w:t>潭镇</w:t>
      </w:r>
      <w:r w:rsidR="00ED001A">
        <w:rPr>
          <w:rFonts w:asciiTheme="minorEastAsia" w:hAnsiTheme="minorEastAsia" w:hint="eastAsia"/>
          <w:sz w:val="32"/>
          <w:szCs w:val="32"/>
        </w:rPr>
        <w:t>龙</w:t>
      </w:r>
      <w:r w:rsidR="00C346A2">
        <w:rPr>
          <w:rFonts w:asciiTheme="minorEastAsia" w:hAnsiTheme="minorEastAsia" w:hint="eastAsia"/>
          <w:sz w:val="32"/>
          <w:szCs w:val="32"/>
        </w:rPr>
        <w:t>潭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7B2E9F" w:rsidRPr="00E62256" w:rsidRDefault="007B2E9F" w:rsidP="007B2E9F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Pr="00C346A2" w:rsidRDefault="00A83E67" w:rsidP="00C346A2">
      <w:pPr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hint="eastAsia"/>
          <w:sz w:val="32"/>
          <w:szCs w:val="32"/>
        </w:rPr>
        <w:t>20</w:t>
      </w:r>
      <w:r w:rsidR="00DB6221">
        <w:rPr>
          <w:rFonts w:hint="eastAsia"/>
          <w:sz w:val="32"/>
          <w:szCs w:val="32"/>
        </w:rPr>
        <w:t>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</w:t>
      </w:r>
      <w:r w:rsidRPr="00C346A2">
        <w:rPr>
          <w:rFonts w:asciiTheme="minorEastAsia" w:hAnsiTheme="minorEastAsia" w:hint="eastAsia"/>
          <w:sz w:val="32"/>
          <w:szCs w:val="32"/>
        </w:rPr>
        <w:t>总</w:t>
      </w:r>
      <w:r w:rsidR="00C346A2">
        <w:rPr>
          <w:rFonts w:asciiTheme="minorEastAsia" w:hAnsiTheme="minorEastAsia" w:hint="eastAsia"/>
          <w:sz w:val="32"/>
          <w:szCs w:val="32"/>
        </w:rPr>
        <w:t>计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 w:rsidRPr="00C346A2">
        <w:rPr>
          <w:rFonts w:asciiTheme="minorEastAsia" w:hAnsiTheme="minorEastAsia" w:hint="eastAsia"/>
          <w:sz w:val="32"/>
          <w:szCs w:val="32"/>
        </w:rPr>
        <w:t>万元，支出总计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>
        <w:rPr>
          <w:rFonts w:hint="eastAsia"/>
          <w:sz w:val="32"/>
          <w:szCs w:val="32"/>
        </w:rPr>
        <w:t>万元，与</w:t>
      </w:r>
      <w:r>
        <w:rPr>
          <w:rFonts w:hint="eastAsia"/>
          <w:sz w:val="32"/>
          <w:szCs w:val="32"/>
        </w:rPr>
        <w:lastRenderedPageBreak/>
        <w:t>20</w:t>
      </w:r>
      <w:r w:rsidR="00AD371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年相比，收入支出</w:t>
      </w:r>
      <w:r w:rsidR="00025F1C">
        <w:rPr>
          <w:rFonts w:hint="eastAsia"/>
          <w:sz w:val="32"/>
          <w:szCs w:val="32"/>
        </w:rPr>
        <w:t>均</w:t>
      </w:r>
      <w:r w:rsidR="007B2E9F">
        <w:rPr>
          <w:rFonts w:hint="eastAsia"/>
          <w:sz w:val="32"/>
          <w:szCs w:val="32"/>
        </w:rPr>
        <w:t>增加</w:t>
      </w:r>
      <w:r>
        <w:rPr>
          <w:rFonts w:hint="eastAsia"/>
          <w:sz w:val="32"/>
          <w:szCs w:val="32"/>
        </w:rPr>
        <w:t>了</w:t>
      </w:r>
      <w:r w:rsidR="00ED001A">
        <w:rPr>
          <w:rFonts w:hint="eastAsia"/>
          <w:sz w:val="32"/>
          <w:szCs w:val="32"/>
        </w:rPr>
        <w:t>32.63</w:t>
      </w:r>
      <w:r>
        <w:rPr>
          <w:rFonts w:hint="eastAsia"/>
          <w:sz w:val="32"/>
          <w:szCs w:val="32"/>
        </w:rPr>
        <w:t>万元。主要原因：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</w:t>
      </w:r>
      <w:r w:rsidR="00481FA3">
        <w:rPr>
          <w:rFonts w:hint="eastAsia"/>
          <w:sz w:val="32"/>
          <w:szCs w:val="32"/>
        </w:rPr>
        <w:t>工资福利</w:t>
      </w:r>
      <w:r w:rsidR="00316151">
        <w:rPr>
          <w:rFonts w:hint="eastAsia"/>
          <w:sz w:val="32"/>
          <w:szCs w:val="32"/>
        </w:rPr>
        <w:t>支出</w:t>
      </w:r>
      <w:r w:rsidR="00ED001A">
        <w:rPr>
          <w:rFonts w:hint="eastAsia"/>
          <w:sz w:val="32"/>
          <w:szCs w:val="32"/>
        </w:rPr>
        <w:t>32.63</w:t>
      </w:r>
      <w:r w:rsidR="00316151">
        <w:rPr>
          <w:rFonts w:hint="eastAsia"/>
          <w:sz w:val="32"/>
          <w:szCs w:val="32"/>
        </w:rPr>
        <w:t>万元</w:t>
      </w:r>
      <w:r w:rsidR="00DB6221"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9A53B1" w:rsidRDefault="00A83E67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</w:t>
      </w:r>
      <w:r w:rsidR="00DB6221">
        <w:rPr>
          <w:rFonts w:hint="eastAsia"/>
          <w:sz w:val="32"/>
          <w:szCs w:val="32"/>
        </w:rPr>
        <w:t>2</w:t>
      </w:r>
      <w:r w:rsidR="003161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年收入合计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ED001A">
        <w:rPr>
          <w:rFonts w:hint="eastAsia"/>
          <w:sz w:val="32"/>
          <w:szCs w:val="32"/>
        </w:rPr>
        <w:t>32.63</w:t>
      </w:r>
      <w:r w:rsidR="000135C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其中：财政拨款收入</w:t>
      </w:r>
      <w:r w:rsidR="00ED001A">
        <w:rPr>
          <w:rFonts w:asciiTheme="minorEastAsia" w:hAnsiTheme="minorEastAsia" w:hint="eastAsia"/>
          <w:sz w:val="32"/>
          <w:szCs w:val="32"/>
        </w:rPr>
        <w:t>1633.13</w:t>
      </w:r>
      <w:r>
        <w:rPr>
          <w:rFonts w:hint="eastAsia"/>
          <w:sz w:val="32"/>
          <w:szCs w:val="32"/>
        </w:rPr>
        <w:t>万元，比去年</w:t>
      </w:r>
      <w:r w:rsidR="00316151">
        <w:rPr>
          <w:rFonts w:hint="eastAsia"/>
          <w:sz w:val="32"/>
          <w:szCs w:val="32"/>
        </w:rPr>
        <w:t>增加</w:t>
      </w:r>
      <w:r w:rsidR="00ED001A">
        <w:rPr>
          <w:rFonts w:hint="eastAsia"/>
          <w:sz w:val="32"/>
          <w:szCs w:val="32"/>
        </w:rPr>
        <w:t>32.63</w:t>
      </w:r>
      <w:r>
        <w:rPr>
          <w:rFonts w:hint="eastAsia"/>
          <w:sz w:val="32"/>
          <w:szCs w:val="32"/>
        </w:rPr>
        <w:t>万元，</w:t>
      </w:r>
      <w:r w:rsidR="007B2E9F">
        <w:rPr>
          <w:rFonts w:hint="eastAsia"/>
          <w:sz w:val="32"/>
          <w:szCs w:val="32"/>
        </w:rPr>
        <w:t>行政事业收费收入</w:t>
      </w:r>
      <w:r w:rsidR="00ED001A">
        <w:rPr>
          <w:rFonts w:hint="eastAsia"/>
          <w:sz w:val="32"/>
          <w:szCs w:val="32"/>
        </w:rPr>
        <w:t>6</w:t>
      </w:r>
      <w:r w:rsidR="007B2E9F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主要</w:t>
      </w:r>
      <w:r w:rsidR="00FF7D37">
        <w:rPr>
          <w:rFonts w:hint="eastAsia"/>
          <w:sz w:val="32"/>
          <w:szCs w:val="32"/>
        </w:rPr>
        <w:t>原因</w:t>
      </w:r>
      <w:r>
        <w:rPr>
          <w:rFonts w:hint="eastAsia"/>
          <w:sz w:val="32"/>
          <w:szCs w:val="32"/>
        </w:rPr>
        <w:t>是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晋档增资增加人员经费</w:t>
      </w:r>
      <w:r w:rsidR="00EC627E">
        <w:rPr>
          <w:rFonts w:hint="eastAsia"/>
          <w:sz w:val="32"/>
          <w:szCs w:val="32"/>
        </w:rPr>
        <w:t>收入</w:t>
      </w:r>
      <w:r w:rsidR="007B2E9F">
        <w:rPr>
          <w:rFonts w:hint="eastAsia"/>
          <w:sz w:val="32"/>
          <w:szCs w:val="32"/>
        </w:rPr>
        <w:t>增加了</w:t>
      </w:r>
      <w:r w:rsidR="00ED001A">
        <w:rPr>
          <w:rFonts w:hint="eastAsia"/>
          <w:sz w:val="32"/>
          <w:szCs w:val="32"/>
        </w:rPr>
        <w:t>32.63</w:t>
      </w:r>
      <w:r w:rsidR="007B2E9F">
        <w:rPr>
          <w:rFonts w:hint="eastAsia"/>
          <w:sz w:val="32"/>
          <w:szCs w:val="32"/>
        </w:rPr>
        <w:t>万元</w:t>
      </w:r>
      <w:r w:rsidR="00316151">
        <w:rPr>
          <w:rFonts w:hint="eastAsia"/>
          <w:sz w:val="32"/>
          <w:szCs w:val="32"/>
        </w:rPr>
        <w:t>。</w:t>
      </w:r>
    </w:p>
    <w:p w:rsidR="009A53B1" w:rsidRDefault="00A83E6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FF7D3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年支出合计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ED001A">
        <w:rPr>
          <w:rFonts w:hint="eastAsia"/>
          <w:sz w:val="32"/>
          <w:szCs w:val="32"/>
        </w:rPr>
        <w:t>32.63</w:t>
      </w:r>
      <w:r w:rsidR="007B2E9F"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其中：基本支出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>
        <w:rPr>
          <w:rFonts w:hint="eastAsia"/>
          <w:sz w:val="32"/>
          <w:szCs w:val="32"/>
        </w:rPr>
        <w:t>万元，项目支出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  <w:r w:rsidR="00FF7D37">
        <w:rPr>
          <w:rFonts w:hint="eastAsia"/>
          <w:sz w:val="32"/>
          <w:szCs w:val="32"/>
        </w:rPr>
        <w:t>基本支出较去年增加了</w:t>
      </w:r>
      <w:r w:rsidR="00ED001A">
        <w:rPr>
          <w:rFonts w:hint="eastAsia"/>
          <w:sz w:val="32"/>
          <w:szCs w:val="32"/>
        </w:rPr>
        <w:t>32.63</w:t>
      </w:r>
      <w:r w:rsidR="00FF7D37">
        <w:rPr>
          <w:rFonts w:hint="eastAsia"/>
          <w:sz w:val="32"/>
          <w:szCs w:val="32"/>
        </w:rPr>
        <w:t>万元，主要原因是单位在职人员工资性支出的增加</w:t>
      </w:r>
      <w:r w:rsidR="007B2E9F">
        <w:rPr>
          <w:rFonts w:hint="eastAsia"/>
          <w:sz w:val="32"/>
          <w:szCs w:val="32"/>
        </w:rPr>
        <w:t>了</w:t>
      </w:r>
      <w:r w:rsidR="00ED001A">
        <w:rPr>
          <w:rFonts w:hint="eastAsia"/>
          <w:sz w:val="32"/>
          <w:szCs w:val="32"/>
        </w:rPr>
        <w:t>32.63</w:t>
      </w:r>
      <w:r w:rsidR="007B2E9F">
        <w:rPr>
          <w:rFonts w:hint="eastAsia"/>
          <w:sz w:val="32"/>
          <w:szCs w:val="32"/>
        </w:rPr>
        <w:t>万元。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202</w:t>
      </w:r>
      <w:r w:rsidR="00481FA3">
        <w:rPr>
          <w:rFonts w:hint="eastAsia"/>
          <w:sz w:val="32"/>
          <w:szCs w:val="32"/>
        </w:rPr>
        <w:t>1</w:t>
      </w:r>
      <w:r w:rsidRPr="004B47C7">
        <w:rPr>
          <w:rFonts w:hint="eastAsia"/>
          <w:sz w:val="32"/>
          <w:szCs w:val="32"/>
        </w:rPr>
        <w:t>年财政拨款收入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 w:rsidRPr="004B47C7">
        <w:rPr>
          <w:rFonts w:hint="eastAsia"/>
          <w:sz w:val="32"/>
          <w:szCs w:val="32"/>
        </w:rPr>
        <w:t>万元，支出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 w:rsidRPr="004B47C7">
        <w:rPr>
          <w:rFonts w:hint="eastAsia"/>
          <w:sz w:val="32"/>
          <w:szCs w:val="32"/>
        </w:rPr>
        <w:t>万元；与</w:t>
      </w:r>
      <w:r w:rsidRPr="004B47C7">
        <w:rPr>
          <w:rFonts w:hint="eastAsia"/>
          <w:sz w:val="32"/>
          <w:szCs w:val="32"/>
        </w:rPr>
        <w:t>20</w:t>
      </w:r>
      <w:r w:rsidR="00481FA3">
        <w:rPr>
          <w:rFonts w:hint="eastAsia"/>
          <w:sz w:val="32"/>
          <w:szCs w:val="32"/>
        </w:rPr>
        <w:t>20</w:t>
      </w:r>
      <w:r w:rsidRPr="004B47C7">
        <w:rPr>
          <w:rFonts w:hint="eastAsia"/>
          <w:sz w:val="32"/>
          <w:szCs w:val="32"/>
        </w:rPr>
        <w:t>年相比财政拨款收支</w:t>
      </w:r>
      <w:r w:rsidR="00481FA3">
        <w:rPr>
          <w:rFonts w:hint="eastAsia"/>
          <w:sz w:val="32"/>
          <w:szCs w:val="32"/>
        </w:rPr>
        <w:t>增加</w:t>
      </w:r>
      <w:r w:rsidR="00ED001A">
        <w:rPr>
          <w:rFonts w:hint="eastAsia"/>
          <w:sz w:val="32"/>
          <w:szCs w:val="32"/>
        </w:rPr>
        <w:t>32.63</w:t>
      </w:r>
      <w:r w:rsidRPr="004B47C7"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增长</w:t>
      </w:r>
      <w:r w:rsidR="00ED001A">
        <w:rPr>
          <w:rFonts w:hint="eastAsia"/>
          <w:sz w:val="32"/>
          <w:szCs w:val="32"/>
        </w:rPr>
        <w:t>1.99</w:t>
      </w:r>
      <w:r w:rsidR="00481FA3">
        <w:rPr>
          <w:rFonts w:hint="eastAsia"/>
          <w:sz w:val="32"/>
          <w:szCs w:val="32"/>
        </w:rPr>
        <w:t>%</w:t>
      </w:r>
      <w:r w:rsidRPr="004B47C7">
        <w:rPr>
          <w:rFonts w:hint="eastAsia"/>
          <w:sz w:val="32"/>
          <w:szCs w:val="32"/>
        </w:rPr>
        <w:t>。</w:t>
      </w:r>
      <w:r w:rsidR="00B17467">
        <w:rPr>
          <w:rFonts w:hint="eastAsia"/>
          <w:sz w:val="32"/>
          <w:szCs w:val="32"/>
        </w:rPr>
        <w:t>主要原因是：</w:t>
      </w:r>
      <w:r w:rsidR="00481FA3">
        <w:rPr>
          <w:rFonts w:hint="eastAsia"/>
          <w:sz w:val="32"/>
          <w:szCs w:val="32"/>
        </w:rPr>
        <w:t>工资福利支出的增长。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一般公共预算</w:t>
      </w:r>
      <w:r>
        <w:rPr>
          <w:rFonts w:hint="eastAsia"/>
          <w:sz w:val="32"/>
          <w:szCs w:val="32"/>
        </w:rPr>
        <w:t>支出合计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>
        <w:rPr>
          <w:rFonts w:hint="eastAsia"/>
          <w:sz w:val="32"/>
          <w:szCs w:val="32"/>
        </w:rPr>
        <w:t>万元。其中：一般公共预算基本支出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100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；一般公共预算项目支出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Default="00481FA3" w:rsidP="00481FA3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</w:t>
      </w:r>
      <w:r w:rsidRPr="00481FA3">
        <w:rPr>
          <w:sz w:val="32"/>
          <w:szCs w:val="32"/>
        </w:rPr>
        <w:lastRenderedPageBreak/>
        <w:t>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7B2E9F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>
        <w:rPr>
          <w:rFonts w:hint="eastAsia"/>
          <w:sz w:val="32"/>
          <w:szCs w:val="32"/>
        </w:rPr>
        <w:t>万元，其中：人员经费</w:t>
      </w:r>
      <w:r w:rsidR="00ED001A">
        <w:rPr>
          <w:rFonts w:hint="eastAsia"/>
          <w:sz w:val="32"/>
          <w:szCs w:val="32"/>
        </w:rPr>
        <w:t>1625.33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ED001A">
        <w:rPr>
          <w:rFonts w:hint="eastAsia"/>
          <w:sz w:val="32"/>
          <w:szCs w:val="32"/>
        </w:rPr>
        <w:t>13.8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Pr="00481FA3">
        <w:rPr>
          <w:rFonts w:hint="eastAsia"/>
          <w:sz w:val="32"/>
          <w:szCs w:val="32"/>
        </w:rPr>
        <w:t>局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D001A">
        <w:rPr>
          <w:rFonts w:hint="eastAsia"/>
          <w:sz w:val="32"/>
          <w:szCs w:val="32"/>
        </w:rPr>
        <w:t>2.4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7B2E9F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D001A">
        <w:rPr>
          <w:rFonts w:hint="eastAsia"/>
          <w:sz w:val="32"/>
          <w:szCs w:val="32"/>
        </w:rPr>
        <w:t>2.4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年末，我局所属单位共有车改保留车辆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</w:t>
      </w:r>
      <w:r>
        <w:rPr>
          <w:rFonts w:hint="eastAsia"/>
          <w:sz w:val="32"/>
          <w:szCs w:val="32"/>
        </w:rPr>
        <w:lastRenderedPageBreak/>
        <w:t>出预算</w:t>
      </w:r>
      <w:r w:rsidR="00ED001A">
        <w:rPr>
          <w:rFonts w:asciiTheme="minorEastAsia" w:hAnsiTheme="minorEastAsia" w:hint="eastAsia"/>
          <w:sz w:val="32"/>
          <w:szCs w:val="32"/>
        </w:rPr>
        <w:t>1639.13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</w:t>
      </w:r>
      <w:r>
        <w:rPr>
          <w:rFonts w:hint="eastAsia"/>
          <w:sz w:val="32"/>
          <w:szCs w:val="32"/>
        </w:rPr>
        <w:lastRenderedPageBreak/>
        <w:t>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ED001A">
        <w:rPr>
          <w:rFonts w:hint="eastAsia"/>
          <w:b/>
          <w:sz w:val="32"/>
          <w:szCs w:val="32"/>
        </w:rPr>
        <w:t>龙</w:t>
      </w:r>
      <w:r w:rsidR="00C346A2">
        <w:rPr>
          <w:rFonts w:hint="eastAsia"/>
          <w:b/>
          <w:sz w:val="32"/>
          <w:szCs w:val="32"/>
        </w:rPr>
        <w:t>潭</w:t>
      </w:r>
      <w:r w:rsidR="007B2E9F">
        <w:rPr>
          <w:rFonts w:hint="eastAsia"/>
          <w:b/>
          <w:sz w:val="32"/>
          <w:szCs w:val="32"/>
        </w:rPr>
        <w:t>镇中心学校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ED001A">
        <w:rPr>
          <w:rFonts w:hint="eastAsia"/>
          <w:sz w:val="32"/>
          <w:szCs w:val="32"/>
        </w:rPr>
        <w:t>龙</w:t>
      </w:r>
      <w:r w:rsidR="00C346A2">
        <w:rPr>
          <w:rFonts w:hint="eastAsia"/>
          <w:sz w:val="32"/>
          <w:szCs w:val="32"/>
        </w:rPr>
        <w:t>潭</w:t>
      </w:r>
      <w:r w:rsidR="007B2E9F">
        <w:rPr>
          <w:rFonts w:hint="eastAsia"/>
          <w:sz w:val="32"/>
          <w:szCs w:val="32"/>
        </w:rPr>
        <w:t>镇中心学校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年部门收支预算总表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年部门收入预算总表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年部门支出预算总体情况表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年财政拨款预算收支情况表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9A53B1" w:rsidRDefault="00F65BEC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="00A83E67">
        <w:rPr>
          <w:rFonts w:hint="eastAsia"/>
          <w:sz w:val="32"/>
          <w:szCs w:val="32"/>
        </w:rPr>
        <w:t>年政府性基金支出情况表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年项目支出预算表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政府购买服务预算表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37" w:rsidRDefault="00A44A37" w:rsidP="004B47C7">
      <w:r>
        <w:separator/>
      </w:r>
    </w:p>
  </w:endnote>
  <w:endnote w:type="continuationSeparator" w:id="0">
    <w:p w:rsidR="00A44A37" w:rsidRDefault="00A44A37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37" w:rsidRDefault="00A44A37" w:rsidP="004B47C7">
      <w:r>
        <w:separator/>
      </w:r>
    </w:p>
  </w:footnote>
  <w:footnote w:type="continuationSeparator" w:id="0">
    <w:p w:rsidR="00A44A37" w:rsidRDefault="00A44A37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B49FD"/>
    <w:rsid w:val="00603DC9"/>
    <w:rsid w:val="00647546"/>
    <w:rsid w:val="006619B3"/>
    <w:rsid w:val="006841E3"/>
    <w:rsid w:val="00694A9F"/>
    <w:rsid w:val="006A14AE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A53B1"/>
    <w:rsid w:val="00A44A37"/>
    <w:rsid w:val="00A7492A"/>
    <w:rsid w:val="00A83E67"/>
    <w:rsid w:val="00AB217D"/>
    <w:rsid w:val="00AD3715"/>
    <w:rsid w:val="00B17467"/>
    <w:rsid w:val="00B34AF4"/>
    <w:rsid w:val="00C346A2"/>
    <w:rsid w:val="00C40B91"/>
    <w:rsid w:val="00C55E08"/>
    <w:rsid w:val="00D032EE"/>
    <w:rsid w:val="00D223A4"/>
    <w:rsid w:val="00D543F2"/>
    <w:rsid w:val="00DB6221"/>
    <w:rsid w:val="00E15367"/>
    <w:rsid w:val="00E229E0"/>
    <w:rsid w:val="00E3691B"/>
    <w:rsid w:val="00E8444C"/>
    <w:rsid w:val="00EB39DA"/>
    <w:rsid w:val="00EC627E"/>
    <w:rsid w:val="00ED001A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469</Words>
  <Characters>2679</Characters>
  <Application>Microsoft Office Word</Application>
  <DocSecurity>0</DocSecurity>
  <Lines>22</Lines>
  <Paragraphs>6</Paragraphs>
  <ScaleCrop>false</ScaleCrop>
  <Company>china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2021-05-12T06:50:00Z</dcterms:created>
  <dcterms:modified xsi:type="dcterms:W3CDTF">2021-05-12T06:50:00Z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