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C3FE8">
        <w:rPr>
          <w:rFonts w:asciiTheme="minorEastAsia" w:hAnsiTheme="minorEastAsia" w:hint="eastAsia"/>
          <w:b/>
          <w:sz w:val="32"/>
          <w:szCs w:val="32"/>
        </w:rPr>
        <w:t>滨河街道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C3FE8">
        <w:rPr>
          <w:rFonts w:asciiTheme="minorEastAsia" w:hAnsiTheme="minorEastAsia" w:hint="eastAsia"/>
          <w:b/>
          <w:sz w:val="32"/>
          <w:szCs w:val="32"/>
        </w:rPr>
        <w:t>滨河街道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FC3FE8">
        <w:rPr>
          <w:rFonts w:asciiTheme="minorEastAsia" w:hAnsiTheme="minorEastAsia" w:hint="eastAsia"/>
          <w:sz w:val="32"/>
          <w:szCs w:val="32"/>
        </w:rPr>
        <w:t>滨河街道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FC3FE8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FC3FE8">
        <w:rPr>
          <w:rFonts w:asciiTheme="minorEastAsia" w:hAnsiTheme="minorEastAsia" w:hint="eastAsia"/>
          <w:sz w:val="32"/>
          <w:szCs w:val="32"/>
        </w:rPr>
        <w:t>6</w:t>
      </w:r>
      <w:r w:rsidRPr="00E62256">
        <w:rPr>
          <w:rFonts w:asciiTheme="minorEastAsia" w:hAnsiTheme="minorEastAsia" w:hint="eastAsia"/>
          <w:sz w:val="32"/>
          <w:szCs w:val="32"/>
        </w:rPr>
        <w:t>所普通小学，教师编制</w:t>
      </w:r>
      <w:r w:rsidR="00FC3FE8">
        <w:rPr>
          <w:rFonts w:asciiTheme="minorEastAsia" w:hAnsiTheme="minorEastAsia" w:hint="eastAsia"/>
          <w:sz w:val="32"/>
          <w:szCs w:val="32"/>
        </w:rPr>
        <w:t>460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FC3FE8">
        <w:rPr>
          <w:rFonts w:asciiTheme="minorEastAsia" w:hAnsiTheme="minorEastAsia" w:hint="eastAsia"/>
          <w:sz w:val="32"/>
          <w:szCs w:val="32"/>
        </w:rPr>
        <w:t>建设路西段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3386.46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为：事业人员经费支出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3263.76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122.7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3045.28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2822.58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222.7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</w:t>
      </w:r>
      <w:r w:rsidR="00FC3FE8">
        <w:rPr>
          <w:rFonts w:asciiTheme="minorEastAsia" w:hAnsiTheme="minorEastAsia" w:hint="eastAsia"/>
          <w:sz w:val="32"/>
          <w:szCs w:val="32"/>
        </w:rPr>
        <w:t>人员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FC3FE8">
        <w:rPr>
          <w:rFonts w:asciiTheme="minorEastAsia" w:hAnsiTheme="minorEastAsia" w:hint="eastAsia"/>
          <w:sz w:val="32"/>
          <w:szCs w:val="32"/>
        </w:rPr>
        <w:t>441.18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="00FC3FE8">
        <w:rPr>
          <w:rFonts w:asciiTheme="minorEastAsia" w:hAnsiTheme="minorEastAsia" w:hint="eastAsia"/>
          <w:sz w:val="32"/>
          <w:szCs w:val="32"/>
        </w:rPr>
        <w:t>日常公用经费减少了100万。</w:t>
      </w:r>
    </w:p>
    <w:p w:rsidR="00FC3FE8" w:rsidRDefault="00E62256" w:rsidP="00E62256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FC3FE8">
        <w:rPr>
          <w:rFonts w:asciiTheme="minorEastAsia" w:hAnsiTheme="minorEastAsia" w:hint="eastAsia"/>
          <w:sz w:val="32"/>
          <w:szCs w:val="32"/>
        </w:rPr>
        <w:t>机构改革行政区域调整，人员工资福利增加，公用经费减少。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3276.46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110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2835.28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C3FE8">
        <w:rPr>
          <w:rFonts w:asciiTheme="minorEastAsia" w:hAnsiTheme="minorEastAsia" w:cs="宋体" w:hint="eastAsia"/>
          <w:kern w:val="0"/>
          <w:sz w:val="32"/>
          <w:szCs w:val="32"/>
        </w:rPr>
        <w:t>210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</w:t>
      </w:r>
      <w:r w:rsidR="00FC3FE8">
        <w:rPr>
          <w:rFonts w:asciiTheme="minorEastAsia" w:hAnsiTheme="minorEastAsia" w:hint="eastAsia"/>
          <w:sz w:val="32"/>
          <w:szCs w:val="32"/>
        </w:rPr>
        <w:t>财政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FC3FE8">
        <w:rPr>
          <w:rFonts w:asciiTheme="minorEastAsia" w:hAnsiTheme="minorEastAsia" w:hint="eastAsia"/>
          <w:sz w:val="32"/>
          <w:szCs w:val="32"/>
        </w:rPr>
        <w:t>441.18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="00940D1E">
        <w:rPr>
          <w:rFonts w:asciiTheme="minorEastAsia" w:hAnsiTheme="minorEastAsia" w:hint="eastAsia"/>
          <w:sz w:val="32"/>
          <w:szCs w:val="32"/>
        </w:rPr>
        <w:t>行政事业收费减少100万。</w:t>
      </w:r>
    </w:p>
    <w:p w:rsidR="00940D1E" w:rsidRDefault="00E62256" w:rsidP="00940D1E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</w:t>
      </w:r>
      <w:r w:rsidR="00940D1E">
        <w:rPr>
          <w:rFonts w:asciiTheme="minorEastAsia" w:hAnsiTheme="minorEastAsia" w:hint="eastAsia"/>
          <w:sz w:val="32"/>
          <w:szCs w:val="32"/>
        </w:rPr>
        <w:lastRenderedPageBreak/>
        <w:t>增加，行政事业收费减少。</w:t>
      </w:r>
    </w:p>
    <w:p w:rsidR="009A53B1" w:rsidRDefault="00A83E67" w:rsidP="00940D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3386.46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3263.76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122.7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</w:t>
      </w:r>
      <w:r w:rsidR="00940D1E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3045.28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2822.58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222.7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与上年度相比支出各增加了</w:t>
      </w:r>
      <w:r w:rsidR="00940D1E">
        <w:rPr>
          <w:rFonts w:asciiTheme="minorEastAsia" w:hAnsiTheme="minorEastAsia" w:hint="eastAsia"/>
          <w:sz w:val="32"/>
          <w:szCs w:val="32"/>
        </w:rPr>
        <w:t>341.18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机构改革行政区域调整，人员工资福利增加，公用经费减少。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</w:t>
      </w:r>
      <w:r w:rsidR="00940D1E" w:rsidRPr="004B47C7">
        <w:rPr>
          <w:rFonts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3386.46</w:t>
      </w:r>
      <w:r w:rsidRPr="00E62256">
        <w:rPr>
          <w:rFonts w:asciiTheme="minorEastAsia" w:hAnsiTheme="minorEastAsia" w:hint="eastAsia"/>
          <w:sz w:val="32"/>
          <w:szCs w:val="32"/>
        </w:rPr>
        <w:t>万元，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支出项目分别为：事业人员经费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3263.76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122.7</w:t>
      </w:r>
      <w:r w:rsidRPr="00E62256">
        <w:rPr>
          <w:rFonts w:asciiTheme="minorEastAsia" w:hAnsiTheme="minorEastAsia" w:hint="eastAsia"/>
          <w:sz w:val="32"/>
          <w:szCs w:val="32"/>
        </w:rPr>
        <w:t>万元，项目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</w:t>
      </w:r>
      <w:r w:rsidR="00940D1E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3045.28</w:t>
      </w:r>
      <w:r w:rsidRPr="00E62256">
        <w:rPr>
          <w:rFonts w:asciiTheme="minorEastAsia" w:hAnsiTheme="minorEastAsia" w:hint="eastAsia"/>
          <w:sz w:val="32"/>
          <w:szCs w:val="32"/>
        </w:rPr>
        <w:t>万元，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支出项目分别为：事业人员经费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2822.58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222.7</w:t>
      </w:r>
      <w:r w:rsidRPr="00E62256">
        <w:rPr>
          <w:rFonts w:asciiTheme="minorEastAsia" w:hAnsiTheme="minorEastAsia" w:hint="eastAsia"/>
          <w:sz w:val="32"/>
          <w:szCs w:val="32"/>
        </w:rPr>
        <w:t>万元，项目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940D1E">
        <w:rPr>
          <w:rFonts w:asciiTheme="minorEastAsia" w:hAnsiTheme="minorEastAsia" w:hint="eastAsia"/>
          <w:sz w:val="32"/>
          <w:szCs w:val="32"/>
        </w:rPr>
        <w:t>341.18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机构改革行政区域调整，人员工资福利增加，公用经费减少。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3386.46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3263.76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122.7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940D1E" w:rsidRPr="00E62256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3045.28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2822.58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40D1E">
        <w:rPr>
          <w:rFonts w:asciiTheme="minorEastAsia" w:hAnsiTheme="minorEastAsia" w:cs="宋体" w:hint="eastAsia"/>
          <w:kern w:val="0"/>
          <w:sz w:val="32"/>
          <w:szCs w:val="32"/>
        </w:rPr>
        <w:t>222.7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与上年度相比支出各增加了</w:t>
      </w:r>
      <w:r w:rsidR="00940D1E">
        <w:rPr>
          <w:rFonts w:asciiTheme="minorEastAsia" w:hAnsiTheme="minorEastAsia" w:hint="eastAsia"/>
          <w:sz w:val="32"/>
          <w:szCs w:val="32"/>
        </w:rPr>
        <w:t>341.18</w:t>
      </w:r>
      <w:r w:rsidR="00940D1E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940D1E" w:rsidP="00940D1E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>
        <w:rPr>
          <w:rFonts w:asciiTheme="minorEastAsia" w:hAnsiTheme="minorEastAsia" w:hint="eastAsia"/>
          <w:sz w:val="32"/>
          <w:szCs w:val="32"/>
        </w:rPr>
        <w:t>机构改革行政区域调整，人员工资福利增加，公用经费减少。</w:t>
      </w:r>
    </w:p>
    <w:p w:rsidR="00481FA3" w:rsidRPr="00481FA3" w:rsidRDefault="00481FA3" w:rsidP="00940D1E">
      <w:pPr>
        <w:spacing w:line="600" w:lineRule="exact"/>
        <w:ind w:firstLineChars="100" w:firstLine="32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Pr="00E62256" w:rsidRDefault="00481FA3" w:rsidP="00940D1E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940D1E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940D1E">
        <w:rPr>
          <w:rFonts w:hint="eastAsia"/>
          <w:sz w:val="32"/>
          <w:szCs w:val="32"/>
        </w:rPr>
        <w:t>3386.46</w:t>
      </w:r>
      <w:r>
        <w:rPr>
          <w:rFonts w:hint="eastAsia"/>
          <w:sz w:val="32"/>
          <w:szCs w:val="32"/>
        </w:rPr>
        <w:t>万元，其中：人员经费</w:t>
      </w:r>
      <w:r w:rsidR="00940D1E">
        <w:rPr>
          <w:rFonts w:hint="eastAsia"/>
          <w:sz w:val="32"/>
          <w:szCs w:val="32"/>
        </w:rPr>
        <w:t>3263.76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</w:t>
      </w:r>
      <w:r>
        <w:rPr>
          <w:rFonts w:hint="eastAsia"/>
          <w:sz w:val="32"/>
          <w:szCs w:val="32"/>
        </w:rPr>
        <w:lastRenderedPageBreak/>
        <w:t>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940D1E">
        <w:rPr>
          <w:rFonts w:hint="eastAsia"/>
          <w:sz w:val="32"/>
          <w:szCs w:val="32"/>
        </w:rPr>
        <w:t>122.7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940D1E">
        <w:rPr>
          <w:rFonts w:hint="eastAsia"/>
          <w:sz w:val="32"/>
          <w:szCs w:val="32"/>
        </w:rPr>
        <w:t>6.7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（三）公务接待费</w:t>
      </w:r>
      <w:r w:rsidR="00940D1E">
        <w:rPr>
          <w:rFonts w:hint="eastAsia"/>
          <w:sz w:val="32"/>
          <w:szCs w:val="32"/>
        </w:rPr>
        <w:t>6.7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940D1E">
        <w:rPr>
          <w:rFonts w:hint="eastAsia"/>
          <w:sz w:val="32"/>
          <w:szCs w:val="32"/>
        </w:rPr>
        <w:t>3386.46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</w:t>
      </w:r>
      <w:r>
        <w:rPr>
          <w:rFonts w:hint="eastAsia"/>
          <w:sz w:val="32"/>
          <w:szCs w:val="32"/>
        </w:rPr>
        <w:lastRenderedPageBreak/>
        <w:t>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940D1E">
        <w:rPr>
          <w:rFonts w:hint="eastAsia"/>
          <w:b/>
          <w:sz w:val="32"/>
          <w:szCs w:val="32"/>
        </w:rPr>
        <w:t>滨河街道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</w:t>
      </w:r>
      <w:r>
        <w:rPr>
          <w:rFonts w:hint="eastAsia"/>
          <w:b/>
          <w:sz w:val="32"/>
          <w:szCs w:val="32"/>
        </w:rPr>
        <w:lastRenderedPageBreak/>
        <w:t>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940D1E">
        <w:rPr>
          <w:rFonts w:hint="eastAsia"/>
          <w:sz w:val="32"/>
          <w:szCs w:val="32"/>
        </w:rPr>
        <w:t>滨河街道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F9" w:rsidRDefault="007D7AF9" w:rsidP="004B47C7">
      <w:r>
        <w:separator/>
      </w:r>
    </w:p>
  </w:endnote>
  <w:endnote w:type="continuationSeparator" w:id="0">
    <w:p w:rsidR="007D7AF9" w:rsidRDefault="007D7AF9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F9" w:rsidRDefault="007D7AF9" w:rsidP="004B47C7">
      <w:r>
        <w:separator/>
      </w:r>
    </w:p>
  </w:footnote>
  <w:footnote w:type="continuationSeparator" w:id="0">
    <w:p w:rsidR="007D7AF9" w:rsidRDefault="007D7AF9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C6B67"/>
    <w:rsid w:val="007D7AF9"/>
    <w:rsid w:val="007E040D"/>
    <w:rsid w:val="007E49BF"/>
    <w:rsid w:val="00844BCC"/>
    <w:rsid w:val="00845DEC"/>
    <w:rsid w:val="00902454"/>
    <w:rsid w:val="00932245"/>
    <w:rsid w:val="00940D1E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C5281C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C3FE8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560</Words>
  <Characters>3197</Characters>
  <Application>Microsoft Office Word</Application>
  <DocSecurity>0</DocSecurity>
  <Lines>26</Lines>
  <Paragraphs>7</Paragraphs>
  <ScaleCrop>false</ScaleCrop>
  <Company>china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2021-05-10T00:35:00Z</dcterms:created>
  <dcterms:modified xsi:type="dcterms:W3CDTF">2021-05-10T00:35:00Z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