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Ansi="华文细黑" w:hint="eastAsia"/>
          <w:b/>
          <w:color w:val="000000"/>
          <w:sz w:val="36"/>
          <w:szCs w:val="36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唐河县残疾人联合会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2020</w:t>
      </w: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年度部门预算公开说明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20" w:lineRule="exact"/>
        <w:ind w:firstLineChars="200" w:firstLine="600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目录</w:t>
      </w:r>
    </w:p>
    <w:p w:rsidR="00000000" w:rsidRDefault="00F86CE2">
      <w:pPr>
        <w:pStyle w:val="a4"/>
        <w:numPr>
          <w:ilvl w:val="0"/>
          <w:numId w:val="1"/>
        </w:numPr>
        <w:shd w:val="clear" w:color="auto" w:fill="FFFFFF"/>
        <w:spacing w:before="0" w:beforeAutospacing="0" w:after="240" w:afterAutospacing="0"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单位概况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000000" w:rsidRDefault="00F86CE2">
      <w:pPr>
        <w:pStyle w:val="a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单位主要职能及部门设置情况</w:t>
      </w:r>
    </w:p>
    <w:p w:rsidR="00000000" w:rsidRDefault="00F86CE2">
      <w:pPr>
        <w:pStyle w:val="a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单位人员构成</w:t>
      </w:r>
    </w:p>
    <w:p w:rsidR="00000000" w:rsidRDefault="00F86CE2">
      <w:pPr>
        <w:pStyle w:val="a4"/>
        <w:numPr>
          <w:ilvl w:val="0"/>
          <w:numId w:val="2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单位地址</w:t>
      </w:r>
    </w:p>
    <w:p w:rsidR="00000000" w:rsidRDefault="00F86CE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2020</w:t>
      </w:r>
      <w:r>
        <w:rPr>
          <w:rFonts w:ascii="仿宋_GB2312" w:eastAsia="仿宋_GB2312" w:hint="eastAsia"/>
          <w:color w:val="000000"/>
          <w:sz w:val="30"/>
          <w:szCs w:val="30"/>
        </w:rPr>
        <w:t>年度部门预算情况说明</w:t>
      </w:r>
    </w:p>
    <w:p w:rsidR="00000000" w:rsidRDefault="00F86CE2" w:rsidP="004228CF">
      <w:pPr>
        <w:pStyle w:val="a4"/>
        <w:numPr>
          <w:ilvl w:val="0"/>
          <w:numId w:val="9"/>
        </w:numPr>
        <w:shd w:val="clear" w:color="auto" w:fill="FFFFFF"/>
        <w:adjustRightInd w:val="0"/>
        <w:snapToGrid w:val="0"/>
        <w:spacing w:before="0" w:after="0"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收入支出预算总体情况说明</w:t>
      </w:r>
    </w:p>
    <w:p w:rsidR="004228CF" w:rsidRDefault="00F86CE2" w:rsidP="004228CF">
      <w:pPr>
        <w:pStyle w:val="a4"/>
        <w:numPr>
          <w:ilvl w:val="0"/>
          <w:numId w:val="9"/>
        </w:numPr>
        <w:shd w:val="clear" w:color="auto" w:fill="FFFFFF"/>
        <w:adjustRightInd w:val="0"/>
        <w:snapToGrid w:val="0"/>
        <w:spacing w:before="0" w:after="0"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收入预算总体情况说明</w:t>
      </w:r>
    </w:p>
    <w:p w:rsidR="00000000" w:rsidRDefault="004228CF" w:rsidP="004228CF">
      <w:pPr>
        <w:pStyle w:val="a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</w:t>
      </w:r>
      <w:r w:rsidR="00F86CE2">
        <w:rPr>
          <w:rFonts w:ascii="仿宋_GB2312" w:eastAsia="仿宋_GB2312" w:hint="eastAsia"/>
          <w:color w:val="000000"/>
          <w:sz w:val="30"/>
          <w:szCs w:val="30"/>
        </w:rPr>
        <w:t>支出预算总体情况说明</w:t>
      </w:r>
    </w:p>
    <w:p w:rsidR="004228CF" w:rsidRDefault="00F86CE2" w:rsidP="004228CF">
      <w:pPr>
        <w:pStyle w:val="a4"/>
        <w:numPr>
          <w:ilvl w:val="0"/>
          <w:numId w:val="10"/>
        </w:numPr>
        <w:shd w:val="clear" w:color="auto" w:fill="FFFFFF"/>
        <w:adjustRightInd w:val="0"/>
        <w:snapToGrid w:val="0"/>
        <w:spacing w:before="0" w:after="0" w:line="46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财政拨款收支情况说明</w:t>
      </w:r>
    </w:p>
    <w:p w:rsidR="004228CF" w:rsidRDefault="004228CF" w:rsidP="004228CF">
      <w:pPr>
        <w:pStyle w:val="a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五</w:t>
      </w:r>
      <w:r w:rsidR="00F86CE2" w:rsidRPr="004228CF">
        <w:rPr>
          <w:rFonts w:ascii="仿宋_GB2312" w:eastAsia="仿宋_GB2312" w:hint="eastAsia"/>
          <w:color w:val="000000"/>
          <w:sz w:val="30"/>
          <w:szCs w:val="30"/>
        </w:rPr>
        <w:t>一般公共预算支出预算情况说明</w:t>
      </w:r>
    </w:p>
    <w:p w:rsidR="004228CF" w:rsidRPr="004228CF" w:rsidRDefault="004228CF" w:rsidP="004228CF">
      <w:pPr>
        <w:pStyle w:val="a4"/>
        <w:shd w:val="clear" w:color="auto" w:fill="FFFFFF"/>
        <w:adjustRightInd w:val="0"/>
        <w:snapToGrid w:val="0"/>
        <w:spacing w:before="0" w:after="0" w:line="460" w:lineRule="exact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六、</w:t>
      </w:r>
      <w:r w:rsidR="00F86CE2" w:rsidRPr="004228CF">
        <w:rPr>
          <w:rFonts w:ascii="仿宋_GB2312" w:eastAsia="仿宋_GB2312" w:hint="eastAsia"/>
          <w:color w:val="000000"/>
          <w:sz w:val="30"/>
          <w:szCs w:val="30"/>
        </w:rPr>
        <w:t>一般公共预算基本支出预算情况说明</w:t>
      </w:r>
    </w:p>
    <w:p w:rsidR="004228CF" w:rsidRDefault="004228CF" w:rsidP="004228CF">
      <w:pPr>
        <w:pStyle w:val="a4"/>
        <w:shd w:val="clear" w:color="auto" w:fill="FFFFFF"/>
        <w:adjustRightInd w:val="0"/>
        <w:snapToGrid w:val="0"/>
        <w:spacing w:before="0" w:after="0" w:line="360" w:lineRule="auto"/>
        <w:ind w:left="9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七、</w:t>
      </w:r>
      <w:r w:rsidR="00F86CE2" w:rsidRPr="004228CF">
        <w:rPr>
          <w:rFonts w:ascii="仿宋_GB2312" w:eastAsia="仿宋_GB2312" w:hint="eastAsia"/>
          <w:color w:val="000000"/>
          <w:sz w:val="30"/>
          <w:szCs w:val="30"/>
        </w:rPr>
        <w:t>政府性基金预算支出预算情况说明</w:t>
      </w:r>
    </w:p>
    <w:p w:rsidR="004228CF" w:rsidRDefault="004228CF" w:rsidP="004228CF">
      <w:pPr>
        <w:pStyle w:val="a4"/>
        <w:shd w:val="clear" w:color="auto" w:fill="FFFFFF"/>
        <w:adjustRightInd w:val="0"/>
        <w:snapToGrid w:val="0"/>
        <w:spacing w:before="0" w:after="0" w:line="360" w:lineRule="auto"/>
        <w:ind w:left="9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 w:rsidR="00F86CE2" w:rsidRPr="004228CF">
        <w:rPr>
          <w:rFonts w:ascii="仿宋_GB2312" w:eastAsia="仿宋_GB2312" w:hint="eastAsia"/>
          <w:color w:val="000000"/>
          <w:sz w:val="30"/>
          <w:szCs w:val="30"/>
        </w:rPr>
        <w:t>“三公”经费支出预算情况说明</w:t>
      </w:r>
    </w:p>
    <w:p w:rsidR="00000000" w:rsidRPr="004228CF" w:rsidRDefault="00F86CE2" w:rsidP="004228CF">
      <w:pPr>
        <w:pStyle w:val="a4"/>
        <w:numPr>
          <w:ilvl w:val="0"/>
          <w:numId w:val="11"/>
        </w:numPr>
        <w:shd w:val="clear" w:color="auto" w:fill="FFFFFF"/>
        <w:adjustRightInd w:val="0"/>
        <w:snapToGrid w:val="0"/>
        <w:spacing w:before="0" w:after="0" w:line="360" w:lineRule="auto"/>
        <w:rPr>
          <w:rFonts w:ascii="仿宋_GB2312" w:eastAsia="仿宋_GB2312"/>
          <w:color w:val="000000"/>
          <w:sz w:val="30"/>
          <w:szCs w:val="30"/>
        </w:rPr>
      </w:pPr>
      <w:r w:rsidRPr="004228CF">
        <w:rPr>
          <w:rFonts w:ascii="仿宋_GB2312" w:eastAsia="仿宋_GB2312" w:hint="eastAsia"/>
          <w:color w:val="000000"/>
          <w:sz w:val="30"/>
          <w:szCs w:val="30"/>
        </w:rPr>
        <w:t>其他重要事项说明</w:t>
      </w:r>
    </w:p>
    <w:p w:rsidR="00000000" w:rsidRDefault="00F86CE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名词解释</w:t>
      </w:r>
    </w:p>
    <w:p w:rsidR="00000000" w:rsidRDefault="00F86CE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before="0" w:after="0" w:line="360" w:lineRule="auto"/>
        <w:ind w:left="884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唐河县残疾人联合会</w:t>
      </w:r>
      <w:r>
        <w:rPr>
          <w:rFonts w:ascii="仿宋_GB2312" w:eastAsia="仿宋_GB2312" w:hint="eastAsia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年部门预算公开报表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4228CF" w:rsidRDefault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根据财政预算批复，现将我单位</w:t>
      </w:r>
      <w:r>
        <w:rPr>
          <w:rFonts w:ascii="仿宋_GB2312" w:eastAsia="仿宋_GB2312" w:hint="eastAsia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>度部门预算予以公示，并将有关情况说明如下：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 w:hint="eastAsia"/>
          <w:color w:val="000000"/>
          <w:sz w:val="30"/>
          <w:szCs w:val="30"/>
        </w:rPr>
      </w:pPr>
    </w:p>
    <w:p w:rsidR="00000000" w:rsidRDefault="00F86CE2" w:rsidP="004228CF">
      <w:pPr>
        <w:pStyle w:val="a4"/>
        <w:numPr>
          <w:ilvl w:val="0"/>
          <w:numId w:val="6"/>
        </w:numPr>
        <w:shd w:val="clear" w:color="auto" w:fill="FFFFFF"/>
        <w:tabs>
          <w:tab w:val="left" w:pos="1092"/>
        </w:tabs>
        <w:spacing w:before="0" w:beforeAutospacing="0" w:after="240" w:afterAutospacing="0" w:line="360" w:lineRule="atLeast"/>
        <w:ind w:firstLineChars="550" w:firstLine="1760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唐河县残疾人联合会概况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一、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单位职能</w:t>
      </w:r>
    </w:p>
    <w:p w:rsidR="00000000" w:rsidRDefault="00F86CE2">
      <w:pPr>
        <w:ind w:leftChars="200" w:left="4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听取残疾人意见，反映残疾人需求，维护残疾人权益，为残疾人服务。</w:t>
      </w:r>
    </w:p>
    <w:p w:rsidR="00000000" w:rsidRDefault="00F86CE2">
      <w:pPr>
        <w:ind w:leftChars="200" w:left="4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（二）团结、教育残疾人遵守法律，履行应尽的义务，发扬乐观进取精神，自尊、自信、自强、自立，为社会主义建设贡献力量。</w:t>
      </w:r>
    </w:p>
    <w:p w:rsidR="00000000" w:rsidRDefault="00F86CE2">
      <w:pPr>
        <w:ind w:leftChars="200" w:left="4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（三）开展残疾人康复、教育、扶贫、无障碍设施和残疾预防等工作，创造良好的环境和条件，扶助残疾人平等参与社会生活。</w:t>
      </w:r>
    </w:p>
    <w:p w:rsidR="00000000" w:rsidRDefault="00F86CE2">
      <w:pPr>
        <w:ind w:leftChars="200" w:left="4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（四）沟通残疾人与政府之间的联系，宣传残疾人事业，动员社会理解、尊重、关心、帮助残疾人。</w:t>
      </w:r>
    </w:p>
    <w:p w:rsidR="00000000" w:rsidRDefault="00F86CE2">
      <w:pPr>
        <w:ind w:leftChars="200" w:left="42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（五）开展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残疾人康复、教育、劳动就业、文化、体育、科研、用品用具供应、福利、社会服务、无障碍设施和残疾预防工作，创造良好的环境和条件，扶助残疾人平等参与社会生活。</w:t>
      </w:r>
    </w:p>
    <w:p w:rsidR="00000000" w:rsidRDefault="00F86CE2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唐河县残疾人联合会</w:t>
      </w:r>
    </w:p>
    <w:p w:rsidR="00000000" w:rsidRDefault="00F86CE2">
      <w:pPr>
        <w:ind w:leftChars="200" w:left="420"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唐河县残疾人联合会，现有在职在编人员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人，均为财政全额供给。内设机构为：办公室，康复部门等。</w:t>
      </w:r>
    </w:p>
    <w:p w:rsidR="00000000" w:rsidRDefault="00F86CE2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三、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唐河县残疾人联合会地址</w:t>
      </w:r>
    </w:p>
    <w:p w:rsidR="00000000" w:rsidRDefault="00F86CE2">
      <w:pPr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河南省唐河县北京大道便民服务中心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号楼。</w:t>
      </w:r>
    </w:p>
    <w:p w:rsidR="00000000" w:rsidRDefault="00F86CE2">
      <w:pPr>
        <w:ind w:firstLineChars="200" w:firstLine="600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000000" w:rsidRDefault="00F86CE2">
      <w:pPr>
        <w:ind w:firstLineChars="200" w:firstLine="600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000000" w:rsidRDefault="00F86CE2">
      <w:pPr>
        <w:ind w:firstLineChars="200" w:firstLine="600"/>
        <w:jc w:val="lef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预算包括本级预算和所属单位预算。</w:t>
      </w:r>
    </w:p>
    <w:p w:rsidR="00000000" w:rsidRDefault="00F86CE2">
      <w:pPr>
        <w:ind w:firstLineChars="200" w:firstLine="600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000000" w:rsidRDefault="00F86CE2">
      <w:pPr>
        <w:ind w:firstLineChars="100" w:firstLine="440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lastRenderedPageBreak/>
        <w:t>第二部分</w:t>
      </w:r>
      <w:r>
        <w:rPr>
          <w:rFonts w:ascii="仿宋_GB2312" w:eastAsia="仿宋_GB2312" w:hint="eastAsia"/>
          <w:b/>
          <w:color w:val="000000"/>
          <w:sz w:val="44"/>
          <w:szCs w:val="44"/>
        </w:rPr>
        <w:t xml:space="preserve"> 2020</w:t>
      </w:r>
      <w:r>
        <w:rPr>
          <w:rFonts w:ascii="仿宋_GB2312" w:eastAsia="仿宋_GB2312" w:hint="eastAsia"/>
          <w:b/>
          <w:color w:val="000000"/>
          <w:sz w:val="44"/>
          <w:szCs w:val="44"/>
        </w:rPr>
        <w:t>年度部门预算情况说明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（一）收入支出总体情况说明</w:t>
      </w:r>
    </w:p>
    <w:p w:rsidR="00000000" w:rsidRPr="004228CF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年度部门预算总收入</w:t>
      </w:r>
      <w:r>
        <w:rPr>
          <w:rFonts w:ascii="仿宋_GB2312" w:eastAsia="仿宋_GB2312" w:hint="eastAsia"/>
          <w:color w:val="000000"/>
          <w:sz w:val="30"/>
          <w:szCs w:val="30"/>
        </w:rPr>
        <w:t>231.5</w:t>
      </w:r>
      <w:r>
        <w:rPr>
          <w:rFonts w:ascii="仿宋_GB2312" w:eastAsia="仿宋_GB2312" w:hint="eastAsia"/>
          <w:color w:val="000000"/>
          <w:sz w:val="30"/>
          <w:szCs w:val="30"/>
        </w:rPr>
        <w:t>万元，总支出</w:t>
      </w:r>
      <w:r>
        <w:rPr>
          <w:rFonts w:ascii="仿宋_GB2312" w:eastAsia="仿宋_GB2312" w:hint="eastAsia"/>
          <w:color w:val="000000"/>
          <w:sz w:val="30"/>
          <w:szCs w:val="30"/>
        </w:rPr>
        <w:t>231.5</w:t>
      </w:r>
      <w:r>
        <w:rPr>
          <w:rFonts w:ascii="仿宋_GB2312" w:eastAsia="仿宋_GB2312" w:hint="eastAsia"/>
          <w:color w:val="000000"/>
          <w:sz w:val="30"/>
          <w:szCs w:val="30"/>
        </w:rPr>
        <w:t>万</w:t>
      </w:r>
      <w:r>
        <w:rPr>
          <w:rFonts w:ascii="仿宋_GB2312" w:eastAsia="仿宋_GB2312" w:hint="eastAsia"/>
          <w:color w:val="000000"/>
          <w:sz w:val="30"/>
          <w:szCs w:val="30"/>
        </w:rPr>
        <w:t>元，比</w:t>
      </w:r>
      <w:r>
        <w:rPr>
          <w:rFonts w:ascii="仿宋_GB2312" w:eastAsia="仿宋_GB2312" w:hint="eastAsia"/>
          <w:color w:val="000000"/>
          <w:sz w:val="30"/>
          <w:szCs w:val="30"/>
        </w:rPr>
        <w:t>2019</w:t>
      </w:r>
      <w:r>
        <w:rPr>
          <w:rFonts w:ascii="仿宋_GB2312" w:eastAsia="仿宋_GB2312" w:hint="eastAsia"/>
          <w:color w:val="000000"/>
          <w:sz w:val="30"/>
          <w:szCs w:val="30"/>
        </w:rPr>
        <w:t>年度部门预算总收入</w:t>
      </w:r>
      <w:r>
        <w:rPr>
          <w:rFonts w:ascii="仿宋_GB2312" w:eastAsia="仿宋_GB2312" w:hint="eastAsia"/>
          <w:color w:val="000000"/>
          <w:sz w:val="30"/>
          <w:szCs w:val="30"/>
        </w:rPr>
        <w:t>204.14</w:t>
      </w:r>
      <w:r>
        <w:rPr>
          <w:rFonts w:ascii="仿宋_GB2312" w:eastAsia="仿宋_GB2312" w:hint="eastAsia"/>
          <w:color w:val="000000"/>
          <w:sz w:val="30"/>
          <w:szCs w:val="30"/>
        </w:rPr>
        <w:t>万元，总支出</w:t>
      </w:r>
      <w:r>
        <w:rPr>
          <w:rFonts w:ascii="仿宋_GB2312" w:eastAsia="仿宋_GB2312" w:hint="eastAsia"/>
          <w:color w:val="000000"/>
          <w:sz w:val="30"/>
          <w:szCs w:val="30"/>
        </w:rPr>
        <w:t>204.14</w:t>
      </w:r>
      <w:r>
        <w:rPr>
          <w:rFonts w:ascii="仿宋_GB2312" w:eastAsia="仿宋_GB2312" w:hint="eastAsia"/>
          <w:color w:val="000000"/>
          <w:sz w:val="30"/>
          <w:szCs w:val="30"/>
        </w:rPr>
        <w:t>万元，分别增加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27.36    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  <w:r w:rsidR="004228CF">
        <w:rPr>
          <w:rFonts w:ascii="仿宋_GB2312" w:eastAsia="仿宋_GB2312" w:hint="eastAsia"/>
          <w:color w:val="000000"/>
          <w:sz w:val="30"/>
          <w:szCs w:val="30"/>
        </w:rPr>
        <w:t>增长了13.4%。</w:t>
      </w:r>
      <w:r>
        <w:rPr>
          <w:rFonts w:ascii="仿宋_GB2312" w:eastAsia="仿宋_GB2312" w:hint="eastAsia"/>
          <w:color w:val="000000"/>
          <w:sz w:val="30"/>
          <w:szCs w:val="30"/>
        </w:rPr>
        <w:t>预算增加的主要原因是：事业发展专项支出增加。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（二）收入总体情况说明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2019</w:t>
      </w:r>
      <w:r>
        <w:rPr>
          <w:rFonts w:ascii="仿宋_GB2312" w:eastAsia="仿宋_GB2312" w:hint="eastAsia"/>
          <w:color w:val="000000"/>
          <w:sz w:val="30"/>
          <w:szCs w:val="30"/>
        </w:rPr>
        <w:t>年财政预算拨款</w:t>
      </w:r>
      <w:r>
        <w:rPr>
          <w:rFonts w:ascii="仿宋_GB2312" w:eastAsia="仿宋_GB2312" w:hint="eastAsia"/>
          <w:color w:val="000000"/>
          <w:sz w:val="30"/>
          <w:szCs w:val="30"/>
        </w:rPr>
        <w:t>204.14</w:t>
      </w:r>
      <w:r>
        <w:rPr>
          <w:rFonts w:ascii="仿宋_GB2312" w:eastAsia="仿宋_GB2312" w:hint="eastAsia"/>
          <w:color w:val="000000"/>
          <w:sz w:val="30"/>
          <w:szCs w:val="30"/>
        </w:rPr>
        <w:t>万元，行政事业性收费</w:t>
      </w:r>
      <w:r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500" w:lineRule="exact"/>
        <w:ind w:leftChars="142" w:left="298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年财政预算拨款</w:t>
      </w:r>
      <w:r>
        <w:rPr>
          <w:rFonts w:ascii="仿宋_GB2312" w:eastAsia="仿宋_GB2312" w:hint="eastAsia"/>
          <w:color w:val="000000"/>
          <w:sz w:val="30"/>
          <w:szCs w:val="30"/>
        </w:rPr>
        <w:t>231.5</w:t>
      </w:r>
      <w:r>
        <w:rPr>
          <w:rFonts w:ascii="仿宋_GB2312" w:eastAsia="仿宋_GB2312" w:hint="eastAsia"/>
          <w:color w:val="000000"/>
          <w:sz w:val="30"/>
          <w:szCs w:val="30"/>
        </w:rPr>
        <w:t>万元，行政事业性收</w:t>
      </w:r>
      <w:r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万元，专项支出</w:t>
      </w:r>
      <w:r>
        <w:rPr>
          <w:rFonts w:ascii="仿宋_GB2312" w:eastAsia="仿宋_GB2312" w:hint="eastAsia"/>
          <w:color w:val="000000"/>
          <w:sz w:val="30"/>
          <w:szCs w:val="30"/>
        </w:rPr>
        <w:t>121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  <w:r w:rsidR="004228CF">
        <w:rPr>
          <w:rFonts w:ascii="仿宋_GB2312" w:eastAsia="仿宋_GB2312" w:hint="eastAsia"/>
          <w:color w:val="000000"/>
          <w:sz w:val="30"/>
          <w:szCs w:val="30"/>
        </w:rPr>
        <w:t>与上年度相比增加27.36 万元。增长了13.4%。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预算收入增加的主要原因是：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1</w:t>
      </w:r>
      <w:r>
        <w:rPr>
          <w:rFonts w:ascii="仿宋_GB2312" w:eastAsia="仿宋_GB2312" w:hint="eastAsia"/>
          <w:color w:val="000000"/>
          <w:sz w:val="30"/>
          <w:szCs w:val="30"/>
        </w:rPr>
        <w:t>、基本支出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单位在职人员增加。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、专项支出</w:t>
      </w:r>
      <w:r>
        <w:rPr>
          <w:rFonts w:ascii="仿宋_GB2312" w:eastAsia="仿宋_GB2312" w:hint="eastAsia"/>
          <w:color w:val="000000"/>
          <w:sz w:val="30"/>
          <w:szCs w:val="30"/>
        </w:rPr>
        <w:t>121</w:t>
      </w:r>
      <w:r>
        <w:rPr>
          <w:rFonts w:ascii="仿宋_GB2312" w:eastAsia="仿宋_GB2312" w:hint="eastAsia"/>
          <w:color w:val="000000"/>
          <w:sz w:val="30"/>
          <w:szCs w:val="30"/>
        </w:rPr>
        <w:t>万元，为政策性配套和事业发展专项支出。</w:t>
      </w:r>
    </w:p>
    <w:p w:rsidR="00000000" w:rsidRDefault="00F86CE2">
      <w:pPr>
        <w:spacing w:line="0" w:lineRule="atLeast"/>
        <w:ind w:left="64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（三）支出总体情况说明</w:t>
      </w:r>
    </w:p>
    <w:p w:rsidR="00000000" w:rsidRDefault="00F86CE2">
      <w:pPr>
        <w:spacing w:line="360" w:lineRule="auto"/>
        <w:ind w:firstLineChars="250" w:firstLine="7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2019</w:t>
      </w:r>
      <w:r>
        <w:rPr>
          <w:rFonts w:ascii="仿宋_GB2312" w:eastAsia="仿宋_GB2312" w:hAnsi="宋体" w:hint="eastAsia"/>
          <w:sz w:val="30"/>
          <w:szCs w:val="30"/>
        </w:rPr>
        <w:t>年支出合计</w:t>
      </w:r>
      <w:r>
        <w:rPr>
          <w:rFonts w:ascii="仿宋_GB2312" w:eastAsia="仿宋_GB2312" w:hint="eastAsia"/>
          <w:color w:val="000000"/>
          <w:sz w:val="30"/>
          <w:szCs w:val="30"/>
        </w:rPr>
        <w:t>204.14</w:t>
      </w:r>
      <w:r>
        <w:rPr>
          <w:rFonts w:ascii="仿宋_GB2312" w:eastAsia="仿宋_GB2312" w:hAnsi="宋体" w:hint="eastAsia"/>
          <w:sz w:val="30"/>
          <w:szCs w:val="30"/>
        </w:rPr>
        <w:t>万元，其中：</w:t>
      </w:r>
      <w:r>
        <w:rPr>
          <w:rFonts w:ascii="仿宋_GB2312" w:eastAsia="仿宋_GB2312" w:hAnsi="宋体" w:hint="eastAsia"/>
          <w:sz w:val="30"/>
          <w:szCs w:val="30"/>
        </w:rPr>
        <w:t>基本支出</w:t>
      </w:r>
      <w:r>
        <w:rPr>
          <w:rFonts w:ascii="仿宋_GB2312" w:eastAsia="仿宋_GB2312" w:hAnsi="宋体" w:hint="eastAsia"/>
          <w:sz w:val="30"/>
          <w:szCs w:val="30"/>
        </w:rPr>
        <w:t>104.3</w:t>
      </w:r>
      <w:r>
        <w:rPr>
          <w:rFonts w:ascii="仿宋_GB2312" w:eastAsia="仿宋_GB2312" w:hAnsi="宋体" w:hint="eastAsia"/>
          <w:sz w:val="30"/>
          <w:szCs w:val="30"/>
        </w:rPr>
        <w:t>万元，</w:t>
      </w:r>
    </w:p>
    <w:p w:rsidR="004228CF" w:rsidRDefault="00F86CE2" w:rsidP="004228CF">
      <w:pPr>
        <w:pStyle w:val="a4"/>
        <w:shd w:val="clear" w:color="auto" w:fill="FFFFFF"/>
        <w:spacing w:before="0" w:beforeAutospacing="0" w:after="240" w:afterAutospacing="0" w:line="500" w:lineRule="exact"/>
        <w:ind w:leftChars="142" w:left="298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2020 </w:t>
      </w:r>
      <w:r>
        <w:rPr>
          <w:rFonts w:ascii="仿宋_GB2312" w:eastAsia="仿宋_GB2312" w:hint="eastAsia"/>
          <w:sz w:val="30"/>
          <w:szCs w:val="30"/>
        </w:rPr>
        <w:t>年支出合计</w:t>
      </w:r>
      <w:r>
        <w:rPr>
          <w:rFonts w:ascii="仿宋_GB2312" w:eastAsia="仿宋_GB2312" w:hint="eastAsia"/>
          <w:color w:val="000000"/>
          <w:sz w:val="30"/>
          <w:szCs w:val="30"/>
        </w:rPr>
        <w:t>231.5</w:t>
      </w:r>
      <w:r>
        <w:rPr>
          <w:rFonts w:ascii="仿宋_GB2312" w:eastAsia="仿宋_GB2312" w:hint="eastAsia"/>
          <w:sz w:val="30"/>
          <w:szCs w:val="30"/>
        </w:rPr>
        <w:t>万元，其中：基本支出</w:t>
      </w:r>
      <w:r>
        <w:rPr>
          <w:rFonts w:ascii="仿宋_GB2312" w:eastAsia="仿宋_GB2312" w:hint="eastAsia"/>
          <w:sz w:val="30"/>
          <w:szCs w:val="30"/>
        </w:rPr>
        <w:t>110.5</w:t>
      </w:r>
      <w:r>
        <w:rPr>
          <w:rFonts w:ascii="仿宋_GB2312" w:eastAsia="仿宋_GB2312" w:hint="eastAsia"/>
          <w:sz w:val="30"/>
          <w:szCs w:val="30"/>
        </w:rPr>
        <w:t>万元，项目支出</w:t>
      </w:r>
      <w:r>
        <w:rPr>
          <w:rFonts w:ascii="仿宋_GB2312" w:eastAsia="仿宋_GB2312" w:hint="eastAsia"/>
          <w:sz w:val="30"/>
          <w:szCs w:val="30"/>
        </w:rPr>
        <w:t>121</w:t>
      </w:r>
      <w:r>
        <w:rPr>
          <w:rFonts w:ascii="仿宋_GB2312" w:eastAsia="仿宋_GB2312" w:hint="eastAsia"/>
          <w:sz w:val="30"/>
          <w:szCs w:val="30"/>
        </w:rPr>
        <w:t>万元。</w:t>
      </w:r>
      <w:r w:rsidR="004228CF">
        <w:rPr>
          <w:rFonts w:ascii="仿宋_GB2312" w:eastAsia="仿宋_GB2312" w:hint="eastAsia"/>
          <w:color w:val="000000"/>
          <w:sz w:val="30"/>
          <w:szCs w:val="30"/>
        </w:rPr>
        <w:t>与上年度相比增加27.36 万元。增长了13.4%。</w:t>
      </w: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500" w:lineRule="exact"/>
        <w:ind w:firstLineChars="100" w:firstLine="3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预算支出增加的主要原因是：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、基本支出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单位在职人员增加。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、项目支出</w:t>
      </w:r>
      <w:r>
        <w:rPr>
          <w:rFonts w:ascii="仿宋_GB2312" w:eastAsia="仿宋_GB2312" w:hint="eastAsia"/>
          <w:color w:val="000000"/>
          <w:sz w:val="30"/>
          <w:szCs w:val="30"/>
        </w:rPr>
        <w:t>121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</w:p>
    <w:p w:rsidR="00000000" w:rsidRDefault="00F86CE2">
      <w:pPr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（四）财政拨款收支情况说明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2020 </w:t>
      </w:r>
      <w:r>
        <w:rPr>
          <w:rFonts w:ascii="仿宋_GB2312" w:eastAsia="仿宋_GB2312" w:hint="eastAsia"/>
          <w:sz w:val="30"/>
          <w:szCs w:val="30"/>
        </w:rPr>
        <w:t>年支出合计</w:t>
      </w:r>
      <w:r>
        <w:rPr>
          <w:rFonts w:ascii="仿宋_GB2312" w:eastAsia="仿宋_GB2312" w:hint="eastAsia"/>
          <w:color w:val="000000"/>
          <w:sz w:val="30"/>
          <w:szCs w:val="30"/>
        </w:rPr>
        <w:t>231.5</w:t>
      </w:r>
      <w:r>
        <w:rPr>
          <w:rFonts w:ascii="仿宋_GB2312" w:eastAsia="仿宋_GB2312" w:hint="eastAsia"/>
          <w:sz w:val="30"/>
          <w:szCs w:val="30"/>
        </w:rPr>
        <w:t>万元，其中：基本支出</w:t>
      </w:r>
      <w:r>
        <w:rPr>
          <w:rFonts w:ascii="仿宋_GB2312" w:eastAsia="仿宋_GB2312" w:hint="eastAsia"/>
          <w:sz w:val="30"/>
          <w:szCs w:val="30"/>
        </w:rPr>
        <w:t>110.5</w:t>
      </w:r>
      <w:r>
        <w:rPr>
          <w:rFonts w:ascii="仿宋_GB2312" w:eastAsia="仿宋_GB2312" w:hint="eastAsia"/>
          <w:sz w:val="30"/>
          <w:szCs w:val="30"/>
        </w:rPr>
        <w:t>万元，项目支出</w:t>
      </w:r>
      <w:r>
        <w:rPr>
          <w:rFonts w:ascii="仿宋_GB2312" w:eastAsia="仿宋_GB2312" w:hint="eastAsia"/>
          <w:sz w:val="30"/>
          <w:szCs w:val="30"/>
        </w:rPr>
        <w:t>121</w:t>
      </w:r>
      <w:r>
        <w:rPr>
          <w:rFonts w:ascii="仿宋_GB2312" w:eastAsia="仿宋_GB2312" w:hint="eastAsia"/>
          <w:sz w:val="30"/>
          <w:szCs w:val="30"/>
        </w:rPr>
        <w:t>万元。</w:t>
      </w:r>
      <w:r>
        <w:rPr>
          <w:rFonts w:ascii="仿宋_GB2312" w:eastAsia="仿宋_GB2312" w:hint="eastAsia"/>
          <w:sz w:val="30"/>
          <w:szCs w:val="30"/>
        </w:rPr>
        <w:t>与</w:t>
      </w:r>
      <w:r>
        <w:rPr>
          <w:rFonts w:ascii="仿宋_GB2312" w:eastAsia="仿宋_GB2312" w:hint="eastAsia"/>
          <w:sz w:val="30"/>
          <w:szCs w:val="30"/>
        </w:rPr>
        <w:t xml:space="preserve"> 2019</w:t>
      </w:r>
      <w:r>
        <w:rPr>
          <w:rFonts w:ascii="仿宋_GB2312" w:eastAsia="仿宋_GB2312" w:hint="eastAsia"/>
          <w:sz w:val="30"/>
          <w:szCs w:val="30"/>
        </w:rPr>
        <w:t>年相比，财政拨款预算增加</w:t>
      </w:r>
      <w:r>
        <w:rPr>
          <w:rFonts w:ascii="仿宋_GB2312" w:eastAsia="仿宋_GB2312" w:hint="eastAsia"/>
          <w:sz w:val="30"/>
          <w:szCs w:val="30"/>
        </w:rPr>
        <w:t>27.36</w:t>
      </w:r>
      <w:r>
        <w:rPr>
          <w:rFonts w:ascii="仿宋_GB2312" w:eastAsia="仿宋_GB2312" w:hint="eastAsia"/>
          <w:sz w:val="30"/>
          <w:szCs w:val="30"/>
        </w:rPr>
        <w:t>万元，增加</w:t>
      </w:r>
      <w:r w:rsidR="004228C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3</w:t>
      </w:r>
      <w:r w:rsidR="004228CF">
        <w:rPr>
          <w:rFonts w:ascii="仿宋_GB2312" w:eastAsia="仿宋_GB2312" w:hint="eastAsia"/>
          <w:sz w:val="30"/>
          <w:szCs w:val="30"/>
        </w:rPr>
        <w:t>.4</w:t>
      </w:r>
      <w:r>
        <w:rPr>
          <w:rFonts w:ascii="仿宋_GB2312" w:eastAsia="仿宋_GB2312" w:hint="eastAsia"/>
          <w:sz w:val="30"/>
          <w:szCs w:val="30"/>
        </w:rPr>
        <w:t>%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预算支出增加的主要原因是：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单位在职人员增加。</w:t>
      </w:r>
    </w:p>
    <w:p w:rsidR="00000000" w:rsidRDefault="00F86CE2">
      <w:pPr>
        <w:spacing w:line="360" w:lineRule="auto"/>
        <w:ind w:left="1" w:firstLineChars="250" w:firstLine="7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年一般公共预算支出年初预算为</w:t>
      </w:r>
      <w:r>
        <w:rPr>
          <w:rFonts w:ascii="仿宋_GB2312" w:eastAsia="仿宋_GB2312" w:hAnsi="宋体" w:hint="eastAsia"/>
          <w:sz w:val="30"/>
          <w:szCs w:val="30"/>
        </w:rPr>
        <w:t>110.5</w:t>
      </w:r>
      <w:r>
        <w:rPr>
          <w:rFonts w:ascii="仿宋_GB2312" w:eastAsia="仿宋_GB2312" w:hAnsi="宋体" w:hint="eastAsia"/>
          <w:sz w:val="30"/>
          <w:szCs w:val="30"/>
        </w:rPr>
        <w:t>万元。主要用于以下方面：行政人员经费</w:t>
      </w:r>
      <w:r>
        <w:rPr>
          <w:rFonts w:ascii="仿宋_GB2312" w:eastAsia="仿宋_GB2312" w:hAnsi="宋体" w:hint="eastAsia"/>
          <w:sz w:val="30"/>
          <w:szCs w:val="30"/>
        </w:rPr>
        <w:t>，事业人员经费，公用经费。</w:t>
      </w:r>
    </w:p>
    <w:p w:rsidR="00000000" w:rsidRDefault="00F86CE2">
      <w:pPr>
        <w:spacing w:line="0" w:lineRule="atLeas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（五）一般公共预算支出预算情况说明</w:t>
      </w:r>
    </w:p>
    <w:p w:rsidR="00000000" w:rsidRPr="004228CF" w:rsidRDefault="00F86CE2" w:rsidP="004228CF">
      <w:pPr>
        <w:spacing w:line="360" w:lineRule="auto"/>
        <w:ind w:left="1" w:firstLineChars="250" w:firstLine="7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年一般公共预算支出年初预算为</w:t>
      </w:r>
      <w:r>
        <w:rPr>
          <w:rFonts w:ascii="仿宋_GB2312" w:eastAsia="仿宋_GB2312" w:hAnsi="宋体" w:hint="eastAsia"/>
          <w:sz w:val="30"/>
          <w:szCs w:val="30"/>
        </w:rPr>
        <w:t>110.5</w:t>
      </w:r>
      <w:r>
        <w:rPr>
          <w:rFonts w:ascii="仿宋_GB2312" w:eastAsia="仿宋_GB2312" w:hAnsi="宋体" w:hint="eastAsia"/>
          <w:sz w:val="30"/>
          <w:szCs w:val="30"/>
        </w:rPr>
        <w:t>万元。主要用于以下方面：行政人员经费，事业人员经费，公用经费。</w:t>
      </w:r>
      <w:r>
        <w:rPr>
          <w:rFonts w:ascii="仿宋_GB2312" w:eastAsia="仿宋_GB2312" w:hint="eastAsia"/>
          <w:color w:val="000000"/>
          <w:sz w:val="30"/>
          <w:szCs w:val="30"/>
        </w:rPr>
        <w:t>与</w:t>
      </w:r>
      <w:r>
        <w:rPr>
          <w:rFonts w:ascii="仿宋_GB2312" w:eastAsia="仿宋_GB2312" w:hint="eastAsia"/>
          <w:color w:val="000000"/>
          <w:sz w:val="30"/>
          <w:szCs w:val="30"/>
        </w:rPr>
        <w:t>2019</w:t>
      </w:r>
      <w:r>
        <w:rPr>
          <w:rFonts w:ascii="仿宋_GB2312" w:eastAsia="仿宋_GB2312" w:hint="eastAsia"/>
          <w:color w:val="000000"/>
          <w:sz w:val="30"/>
          <w:szCs w:val="30"/>
        </w:rPr>
        <w:t>年预算相比</w:t>
      </w:r>
      <w:r w:rsidR="004228CF">
        <w:rPr>
          <w:rFonts w:ascii="仿宋_GB2312" w:eastAsia="仿宋_GB2312" w:hint="eastAsia"/>
          <w:sz w:val="30"/>
          <w:szCs w:val="30"/>
        </w:rPr>
        <w:t>增加27.36万元，增加13.4%，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预算支出增加的主要原因是：事业发展专项支出增加。</w:t>
      </w:r>
    </w:p>
    <w:p w:rsidR="00000000" w:rsidRDefault="00F86CE2">
      <w:pPr>
        <w:spacing w:line="360" w:lineRule="auto"/>
        <w:ind w:left="1" w:firstLineChars="250" w:firstLine="750"/>
        <w:rPr>
          <w:rFonts w:ascii="仿宋_GB2312" w:eastAsia="仿宋_GB2312" w:hAnsi="宋体" w:hint="eastAsia"/>
          <w:sz w:val="30"/>
          <w:szCs w:val="30"/>
        </w:rPr>
      </w:pPr>
    </w:p>
    <w:p w:rsidR="00000000" w:rsidRDefault="00F86CE2">
      <w:pPr>
        <w:spacing w:line="0" w:lineRule="atLeast"/>
        <w:ind w:firstLineChars="50" w:firstLine="1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六）一般公共预算基本支出预算情况说明</w:t>
      </w:r>
    </w:p>
    <w:p w:rsidR="00000000" w:rsidRDefault="00F86CE2">
      <w:pPr>
        <w:spacing w:line="248" w:lineRule="exact"/>
        <w:rPr>
          <w:rFonts w:ascii="仿宋_GB2312" w:eastAsia="仿宋_GB2312" w:hAnsi="宋体" w:hint="eastAsia"/>
          <w:sz w:val="30"/>
          <w:szCs w:val="30"/>
        </w:rPr>
      </w:pPr>
    </w:p>
    <w:p w:rsidR="00000000" w:rsidRDefault="00F86CE2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年一般公共预算基本支出</w:t>
      </w:r>
      <w:r>
        <w:rPr>
          <w:rFonts w:ascii="仿宋_GB2312" w:eastAsia="仿宋_GB2312" w:hAnsi="宋体" w:hint="eastAsia"/>
          <w:sz w:val="30"/>
          <w:szCs w:val="30"/>
        </w:rPr>
        <w:t>110.5</w:t>
      </w:r>
      <w:r>
        <w:rPr>
          <w:rFonts w:ascii="仿宋_GB2312" w:eastAsia="仿宋_GB2312" w:hAnsi="宋体" w:hint="eastAsia"/>
          <w:sz w:val="30"/>
          <w:szCs w:val="30"/>
        </w:rPr>
        <w:t>万元，其中：人员经费</w:t>
      </w:r>
      <w:r>
        <w:rPr>
          <w:rFonts w:ascii="仿宋_GB2312" w:eastAsia="仿宋_GB2312" w:hAnsi="宋体" w:hint="eastAsia"/>
          <w:sz w:val="30"/>
          <w:szCs w:val="30"/>
        </w:rPr>
        <w:t>98.4</w:t>
      </w:r>
      <w:r>
        <w:rPr>
          <w:rFonts w:ascii="仿宋_GB2312" w:eastAsia="仿宋_GB2312" w:hAnsi="宋体" w:hint="eastAsia"/>
          <w:sz w:val="30"/>
          <w:szCs w:val="30"/>
        </w:rPr>
        <w:t>万元，主要包括：基本工资、津贴补贴、奖金、社会保障缴费、伙食补助费、绩效工资、其他工资福利支出、离休费、退休费、退职（役）费、抚恤金、生活补助、医疗费、助</w:t>
      </w:r>
      <w:r>
        <w:rPr>
          <w:rFonts w:ascii="仿宋_GB2312" w:eastAsia="仿宋_GB2312" w:hAnsi="宋体" w:hint="eastAsia"/>
          <w:sz w:val="30"/>
          <w:szCs w:val="30"/>
        </w:rPr>
        <w:t>学金、奖励金、住房公积金、提租补贴、购房补贴、其他对个人和家庭的补助支出；</w:t>
      </w:r>
      <w:r w:rsidR="005C2AEA">
        <w:rPr>
          <w:rFonts w:ascii="仿宋_GB2312" w:eastAsia="仿宋_GB2312" w:hAnsi="宋体" w:hint="eastAsia"/>
          <w:sz w:val="30"/>
          <w:szCs w:val="30"/>
        </w:rPr>
        <w:t>与2019年相比增加了6.16万元增长了6.68%。主要原因是人员经费增加。</w:t>
      </w:r>
    </w:p>
    <w:p w:rsidR="00000000" w:rsidRDefault="00F86CE2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公用经费</w:t>
      </w:r>
      <w:r>
        <w:rPr>
          <w:rFonts w:ascii="仿宋_GB2312" w:eastAsia="仿宋_GB2312" w:hAnsi="宋体" w:hint="eastAsia"/>
          <w:sz w:val="30"/>
          <w:szCs w:val="30"/>
        </w:rPr>
        <w:t>12.1</w:t>
      </w:r>
      <w:r>
        <w:rPr>
          <w:rFonts w:ascii="仿宋_GB2312" w:eastAsia="仿宋_GB2312" w:hAnsi="宋体" w:hint="eastAsia"/>
          <w:sz w:val="30"/>
          <w:szCs w:val="30"/>
        </w:rPr>
        <w:t>万元，主要包括：办公费、印刷费、咨询费、手续费、水费、电费、邮电费、取暖费、物业管理费、差旅费、因公出国（境）费、维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修（护）费、租赁费、会议费、培训费、公务接待费、专用材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  <w:r w:rsidR="005C2AEA">
        <w:rPr>
          <w:rFonts w:ascii="仿宋_GB2312" w:eastAsia="仿宋_GB2312" w:hAnsi="宋体" w:hint="eastAsia"/>
          <w:sz w:val="30"/>
          <w:szCs w:val="30"/>
        </w:rPr>
        <w:t>与2019年度相比无增减。主要原因是节俭开支。</w:t>
      </w:r>
    </w:p>
    <w:p w:rsidR="00000000" w:rsidRDefault="00F86CE2">
      <w:pPr>
        <w:spacing w:line="360" w:lineRule="auto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七）政府性基金预算支出情况说明</w:t>
      </w:r>
    </w:p>
    <w:p w:rsidR="00000000" w:rsidRDefault="00F86CE2">
      <w:pPr>
        <w:spacing w:line="417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我单位无政府性基金预</w:t>
      </w:r>
      <w:r>
        <w:rPr>
          <w:rFonts w:ascii="仿宋_GB2312" w:eastAsia="仿宋_GB2312" w:hAnsi="宋体" w:hint="eastAsia"/>
          <w:sz w:val="30"/>
          <w:szCs w:val="30"/>
        </w:rPr>
        <w:t>算支出。</w:t>
      </w:r>
    </w:p>
    <w:p w:rsidR="00000000" w:rsidRDefault="00F86CE2">
      <w:pPr>
        <w:spacing w:line="417" w:lineRule="auto"/>
        <w:ind w:firstLineChars="131" w:firstLine="393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（八）“三公”经费支出情况说明</w:t>
      </w:r>
    </w:p>
    <w:p w:rsidR="00000000" w:rsidRPr="005C2AEA" w:rsidRDefault="00F86CE2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5C2AEA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年“三公”经费预算为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2.5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万元，其中：</w:t>
      </w:r>
    </w:p>
    <w:p w:rsidR="00000000" w:rsidRPr="005C2AEA" w:rsidRDefault="00F86CE2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5C2AEA">
        <w:rPr>
          <w:rFonts w:asciiTheme="minorEastAsia" w:eastAsiaTheme="minorEastAsia" w:hAnsiTheme="minorEastAsia" w:hint="eastAsia"/>
          <w:sz w:val="32"/>
          <w:szCs w:val="32"/>
        </w:rPr>
        <w:t>（一）因公出国（境）费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000000" w:rsidRPr="005C2AEA" w:rsidRDefault="00F86CE2">
      <w:pPr>
        <w:ind w:firstLineChars="200" w:firstLine="640"/>
        <w:rPr>
          <w:rFonts w:asciiTheme="minorEastAsia" w:eastAsiaTheme="minorEastAsia" w:hAnsiTheme="minorEastAsia" w:hint="eastAsia"/>
          <w:color w:val="000000"/>
          <w:sz w:val="32"/>
          <w:szCs w:val="32"/>
        </w:rPr>
      </w:pPr>
      <w:r w:rsidRPr="005C2AEA">
        <w:rPr>
          <w:rFonts w:asciiTheme="minorEastAsia" w:eastAsiaTheme="minorEastAsia" w:hAnsiTheme="minorEastAsia" w:hint="eastAsia"/>
          <w:sz w:val="32"/>
          <w:szCs w:val="32"/>
        </w:rPr>
        <w:t>（二）公务用车购置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万元，公务用车运行维护费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1.2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万元，与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年相对比，公务用车运行维护费减少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0.1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万元，主要原因</w:t>
      </w:r>
      <w:r w:rsidRPr="005C2AEA">
        <w:rPr>
          <w:rFonts w:asciiTheme="minorEastAsia" w:eastAsiaTheme="minorEastAsia" w:hAnsiTheme="minorEastAsia" w:hint="eastAsia"/>
          <w:color w:val="000000"/>
          <w:sz w:val="32"/>
          <w:szCs w:val="32"/>
        </w:rPr>
        <w:t>按照中央八项规定文件精神要求，厉行节约。</w:t>
      </w:r>
    </w:p>
    <w:p w:rsidR="00000000" w:rsidRPr="005C2AEA" w:rsidRDefault="00F86CE2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C2AEA">
        <w:rPr>
          <w:rFonts w:asciiTheme="minorEastAsia" w:eastAsiaTheme="minorEastAsia" w:hAnsiTheme="minorEastAsia" w:hint="eastAsia"/>
          <w:sz w:val="32"/>
          <w:szCs w:val="32"/>
        </w:rPr>
        <w:t>（三）公务接待费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1.3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万元，与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年相对比，公务接待费减少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0.1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万元，公务接待费主要用于单位往来日常工作餐，按规定开支的各类公务接待（含外宾接待</w:t>
      </w:r>
      <w:r w:rsidRPr="005C2AEA">
        <w:rPr>
          <w:rFonts w:asciiTheme="minorEastAsia" w:eastAsiaTheme="minorEastAsia" w:hAnsiTheme="minorEastAsia" w:hint="eastAsia"/>
          <w:sz w:val="32"/>
          <w:szCs w:val="32"/>
        </w:rPr>
        <w:t>）支出等。主要原因</w:t>
      </w:r>
      <w:r w:rsidRPr="005C2AEA">
        <w:rPr>
          <w:rFonts w:asciiTheme="minorEastAsia" w:eastAsiaTheme="minorEastAsia" w:hAnsiTheme="minorEastAsia" w:hint="eastAsia"/>
          <w:color w:val="000000"/>
          <w:sz w:val="32"/>
          <w:szCs w:val="32"/>
        </w:rPr>
        <w:t>按照中央八项规定文件精神要求，厉行节约。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（九）其他重要事项目的情况说明</w:t>
      </w:r>
    </w:p>
    <w:p w:rsidR="00000000" w:rsidRDefault="00F86CE2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机关运行支出经费说明。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机关运行经费预算</w:t>
      </w:r>
      <w:r>
        <w:rPr>
          <w:rFonts w:ascii="仿宋_GB2312" w:eastAsia="仿宋_GB2312" w:hint="eastAsia"/>
          <w:color w:val="000000"/>
          <w:sz w:val="30"/>
          <w:szCs w:val="30"/>
        </w:rPr>
        <w:t>6.8</w:t>
      </w:r>
      <w:r>
        <w:rPr>
          <w:rFonts w:ascii="仿宋_GB2312" w:eastAsia="仿宋_GB2312" w:hint="eastAsia"/>
          <w:color w:val="000000"/>
          <w:sz w:val="30"/>
          <w:szCs w:val="30"/>
        </w:rPr>
        <w:t>万元，主要用于人员工资福利支出及商品服务支出。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、我单位没有国有资本经营预算。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、我单位没有政府采购预算。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、我单位没有提前通知专项转移支付。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</w:t>
      </w:r>
      <w:r>
        <w:rPr>
          <w:rFonts w:ascii="仿宋_GB2312" w:eastAsia="仿宋_GB2312" w:hint="eastAsia"/>
          <w:color w:val="000000"/>
          <w:sz w:val="30"/>
          <w:szCs w:val="30"/>
        </w:rPr>
        <w:t>我单位无开展预算绩效管理工作。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6. </w:t>
      </w:r>
      <w:r>
        <w:rPr>
          <w:rFonts w:ascii="仿宋_GB2312" w:eastAsia="仿宋_GB2312" w:hint="eastAsia"/>
          <w:color w:val="000000"/>
          <w:sz w:val="30"/>
          <w:szCs w:val="30"/>
        </w:rPr>
        <w:t>国有资产占用使用情况。</w:t>
      </w:r>
    </w:p>
    <w:p w:rsidR="00000000" w:rsidRDefault="00F86CE2">
      <w:pPr>
        <w:pStyle w:val="a4"/>
        <w:ind w:right="60" w:firstLineChars="200"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201</w:t>
      </w:r>
      <w:r>
        <w:rPr>
          <w:rFonts w:hint="eastAsia"/>
          <w:sz w:val="32"/>
          <w:szCs w:val="32"/>
          <w:shd w:val="clear" w:color="auto" w:fill="FFFFFF"/>
        </w:rPr>
        <w:t>9</w:t>
      </w:r>
      <w:r>
        <w:rPr>
          <w:sz w:val="32"/>
          <w:szCs w:val="32"/>
          <w:shd w:val="clear" w:color="auto" w:fill="FFFFFF"/>
        </w:rPr>
        <w:t>年期末，我部门共有车辆</w:t>
      </w:r>
      <w:r>
        <w:rPr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辆，其中：省级领导干部用车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辆、主要领导干部用车</w:t>
      </w:r>
      <w:r>
        <w:rPr>
          <w:sz w:val="32"/>
          <w:szCs w:val="32"/>
          <w:shd w:val="clear" w:color="auto" w:fill="FFFFFF"/>
        </w:rPr>
        <w:t xml:space="preserve"> </w:t>
      </w:r>
      <w:r w:rsidR="005C2AEA">
        <w:rPr>
          <w:rFonts w:hint="eastAsia"/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辆、机要通信用车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辆、应急保障车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辆、执法执勤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用车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辆、特种专业</w:t>
      </w:r>
      <w:r>
        <w:rPr>
          <w:sz w:val="32"/>
          <w:szCs w:val="32"/>
          <w:shd w:val="clear" w:color="auto" w:fill="FFFFFF"/>
        </w:rPr>
        <w:t>技术用车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辆、离退休干部用车</w:t>
      </w:r>
      <w:r>
        <w:rPr>
          <w:sz w:val="32"/>
          <w:szCs w:val="32"/>
          <w:shd w:val="clear" w:color="auto" w:fill="FFFFFF"/>
        </w:rPr>
        <w:t xml:space="preserve">0 </w:t>
      </w:r>
      <w:r>
        <w:rPr>
          <w:sz w:val="32"/>
          <w:szCs w:val="32"/>
          <w:shd w:val="clear" w:color="auto" w:fill="FFFFFF"/>
        </w:rPr>
        <w:t>辆、其他用车</w:t>
      </w:r>
      <w:r w:rsidR="005C2AEA"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辆；单位价值</w:t>
      </w:r>
      <w:r>
        <w:rPr>
          <w:sz w:val="32"/>
          <w:szCs w:val="32"/>
          <w:shd w:val="clear" w:color="auto" w:fill="FFFFFF"/>
        </w:rPr>
        <w:t>50</w:t>
      </w:r>
      <w:r>
        <w:rPr>
          <w:sz w:val="32"/>
          <w:szCs w:val="32"/>
          <w:shd w:val="clear" w:color="auto" w:fill="FFFFFF"/>
        </w:rPr>
        <w:t>万元以上通用设备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台（套），单位价值</w:t>
      </w:r>
      <w:r>
        <w:rPr>
          <w:sz w:val="32"/>
          <w:szCs w:val="32"/>
          <w:shd w:val="clear" w:color="auto" w:fill="FFFFFF"/>
        </w:rPr>
        <w:t>100</w:t>
      </w:r>
      <w:r>
        <w:rPr>
          <w:sz w:val="32"/>
          <w:szCs w:val="32"/>
          <w:shd w:val="clear" w:color="auto" w:fill="FFFFFF"/>
        </w:rPr>
        <w:t>万元以上专用设备</w:t>
      </w:r>
      <w:r>
        <w:rPr>
          <w:sz w:val="32"/>
          <w:szCs w:val="32"/>
          <w:shd w:val="clear" w:color="auto" w:fill="FFFFFF"/>
        </w:rPr>
        <w:t>0</w:t>
      </w:r>
      <w:r>
        <w:rPr>
          <w:sz w:val="32"/>
          <w:szCs w:val="32"/>
          <w:shd w:val="clear" w:color="auto" w:fill="FFFFFF"/>
        </w:rPr>
        <w:t>台（套）。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ind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color w:val="000000"/>
          <w:sz w:val="30"/>
          <w:szCs w:val="30"/>
        </w:rPr>
      </w:pP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第三部分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名词解释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一、财政拨款收入：是指县级财政当年拨付的资金。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二、事业收入：是指事业单位开展专业活动及辅助活动所取得的收入。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三、其他收入：是指部门取得的除“财政拨款”、“事业收入”、“事业单位经营收入”等以外的收入。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四、用事业基金弥补收支差额：是指事业单位在当年的“财政拨款收入”、“事业收入”、“经营收入”和“其他收入”不足以安排当年支出的情况下，使用以前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年度积累的事业基金（即事业单位以前各年度收支相抵后，按国家规定提取、用于弥补以后年度收支差额的基金）弥补当年收支缺口的资金。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六、项目支出：是指在基本支出之外，为完成特定的行政工作任务或事业发展目标所发生的支出。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</w:t>
      </w:r>
      <w:r>
        <w:rPr>
          <w:rFonts w:ascii="仿宋_GB2312" w:eastAsia="仿宋_GB2312" w:hAnsi="仿宋_GB2312" w:cs="仿宋_GB2312" w:hint="eastAsia"/>
          <w:sz w:val="30"/>
          <w:szCs w:val="30"/>
        </w:rPr>
        <w:t>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000000" w:rsidRDefault="00F86CE2">
      <w:pPr>
        <w:pStyle w:val="a4"/>
        <w:shd w:val="clear" w:color="auto" w:fill="FFFFFF"/>
        <w:spacing w:before="0" w:beforeAutospacing="0" w:after="240" w:afterAutospacing="0" w:line="360" w:lineRule="atLeast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  </w:t>
      </w: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eastAsia="仿宋_GB2312" w:hint="eastAsia"/>
          <w:b/>
          <w:bCs/>
          <w:color w:val="000000"/>
          <w:sz w:val="30"/>
          <w:szCs w:val="30"/>
        </w:rPr>
      </w:pPr>
    </w:p>
    <w:p w:rsidR="00000000" w:rsidRDefault="00F86CE2" w:rsidP="004228CF">
      <w:pPr>
        <w:pStyle w:val="a4"/>
        <w:shd w:val="clear" w:color="auto" w:fill="FFFFFF"/>
        <w:spacing w:before="0" w:beforeAutospacing="0" w:after="240" w:afterAutospacing="0" w:line="360" w:lineRule="atLeast"/>
        <w:ind w:firstLineChars="500" w:firstLine="15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b/>
          <w:bCs/>
          <w:color w:val="000000"/>
          <w:sz w:val="30"/>
          <w:szCs w:val="30"/>
        </w:rPr>
        <w:t>四、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唐河县残疾人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联合会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年部门预算公开报表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年部门收支预算总表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年部门收入预算总表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年部门支出总体情况表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年财政拨款预算收支情况表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年一般公共预算支出情况表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年一般公共预算支出情况表（按功能分类）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年政府性基金支出情况表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年项目支出明细表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年一般公共预算“三公”经费支出情况表</w:t>
      </w:r>
    </w:p>
    <w:p w:rsidR="00000000" w:rsidRDefault="00F86CE2">
      <w:pPr>
        <w:pStyle w:val="NoSpacing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年政府购买服务预算表</w:t>
      </w:r>
    </w:p>
    <w:p w:rsidR="00000000" w:rsidRDefault="00F86CE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0"/>
          <w:szCs w:val="30"/>
        </w:rPr>
      </w:pPr>
    </w:p>
    <w:p w:rsidR="00F86CE2" w:rsidRDefault="00F86CE2">
      <w:pPr>
        <w:pStyle w:val="a4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 w:hint="eastAsia"/>
          <w:color w:val="000000"/>
          <w:sz w:val="30"/>
          <w:szCs w:val="30"/>
        </w:rPr>
      </w:pPr>
    </w:p>
    <w:sectPr w:rsidR="00F86CE2">
      <w:footerReference w:type="even" r:id="rId7"/>
      <w:footerReference w:type="default" r:id="rId8"/>
      <w:pgSz w:w="11906" w:h="16838"/>
      <w:pgMar w:top="1090" w:right="1071" w:bottom="779" w:left="162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2" w:rsidRDefault="00F86CE2" w:rsidP="00C874D6">
      <w:r>
        <w:separator/>
      </w:r>
    </w:p>
  </w:endnote>
  <w:endnote w:type="continuationSeparator" w:id="0">
    <w:p w:rsidR="00F86CE2" w:rsidRDefault="00F86CE2" w:rsidP="00C8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6CE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86C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6CE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B2FE2">
      <w:rPr>
        <w:rStyle w:val="a3"/>
        <w:noProof/>
      </w:rPr>
      <w:t>- 4 -</w:t>
    </w:r>
    <w:r>
      <w:fldChar w:fldCharType="end"/>
    </w:r>
  </w:p>
  <w:p w:rsidR="00000000" w:rsidRDefault="00F86C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2" w:rsidRDefault="00F86CE2" w:rsidP="00C874D6">
      <w:r>
        <w:separator/>
      </w:r>
    </w:p>
  </w:footnote>
  <w:footnote w:type="continuationSeparator" w:id="0">
    <w:p w:rsidR="00F86CE2" w:rsidRDefault="00F86CE2" w:rsidP="00C87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1AE"/>
    <w:multiLevelType w:val="hybridMultilevel"/>
    <w:tmpl w:val="0CFA1B64"/>
    <w:lvl w:ilvl="0" w:tplc="56101B28">
      <w:start w:val="9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1C4E308D"/>
    <w:multiLevelType w:val="singleLevel"/>
    <w:tmpl w:val="1C4E308D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29FD6B8D"/>
    <w:multiLevelType w:val="singleLevel"/>
    <w:tmpl w:val="29FD6B8D"/>
    <w:lvl w:ilvl="0">
      <w:start w:val="1"/>
      <w:numFmt w:val="chineseCounting"/>
      <w:suff w:val="nothing"/>
      <w:lvlText w:val="%1、"/>
      <w:lvlJc w:val="left"/>
      <w:pPr>
        <w:ind w:left="883" w:firstLine="0"/>
      </w:pPr>
      <w:rPr>
        <w:rFonts w:hint="eastAsia"/>
      </w:rPr>
    </w:lvl>
  </w:abstractNum>
  <w:abstractNum w:abstractNumId="3">
    <w:nsid w:val="33C8224D"/>
    <w:multiLevelType w:val="singleLevel"/>
    <w:tmpl w:val="33C8224D"/>
    <w:lvl w:ilvl="0">
      <w:start w:val="1"/>
      <w:numFmt w:val="decimal"/>
      <w:suff w:val="nothing"/>
      <w:lvlText w:val="%1、"/>
      <w:lvlJc w:val="left"/>
    </w:lvl>
  </w:abstractNum>
  <w:abstractNum w:abstractNumId="4">
    <w:nsid w:val="56582B33"/>
    <w:multiLevelType w:val="multilevel"/>
    <w:tmpl w:val="56582B33"/>
    <w:lvl w:ilvl="0">
      <w:start w:val="9"/>
      <w:numFmt w:val="japaneseCounting"/>
      <w:lvlText w:val="%1，"/>
      <w:lvlJc w:val="left"/>
      <w:pPr>
        <w:ind w:left="16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24" w:hanging="420"/>
      </w:pPr>
    </w:lvl>
    <w:lvl w:ilvl="2">
      <w:start w:val="1"/>
      <w:numFmt w:val="lowerRoman"/>
      <w:lvlText w:val="%3."/>
      <w:lvlJc w:val="right"/>
      <w:pPr>
        <w:ind w:left="2144" w:hanging="420"/>
      </w:pPr>
    </w:lvl>
    <w:lvl w:ilvl="3">
      <w:start w:val="1"/>
      <w:numFmt w:val="decimal"/>
      <w:lvlText w:val="%4."/>
      <w:lvlJc w:val="left"/>
      <w:pPr>
        <w:ind w:left="2564" w:hanging="420"/>
      </w:pPr>
    </w:lvl>
    <w:lvl w:ilvl="4">
      <w:start w:val="1"/>
      <w:numFmt w:val="lowerLetter"/>
      <w:lvlText w:val="%5)"/>
      <w:lvlJc w:val="left"/>
      <w:pPr>
        <w:ind w:left="2984" w:hanging="420"/>
      </w:pPr>
    </w:lvl>
    <w:lvl w:ilvl="5">
      <w:start w:val="1"/>
      <w:numFmt w:val="lowerRoman"/>
      <w:lvlText w:val="%6."/>
      <w:lvlJc w:val="right"/>
      <w:pPr>
        <w:ind w:left="3404" w:hanging="420"/>
      </w:pPr>
    </w:lvl>
    <w:lvl w:ilvl="6">
      <w:start w:val="1"/>
      <w:numFmt w:val="decimal"/>
      <w:lvlText w:val="%7."/>
      <w:lvlJc w:val="left"/>
      <w:pPr>
        <w:ind w:left="3824" w:hanging="420"/>
      </w:pPr>
    </w:lvl>
    <w:lvl w:ilvl="7">
      <w:start w:val="1"/>
      <w:numFmt w:val="lowerLetter"/>
      <w:lvlText w:val="%8)"/>
      <w:lvlJc w:val="left"/>
      <w:pPr>
        <w:ind w:left="4244" w:hanging="420"/>
      </w:pPr>
    </w:lvl>
    <w:lvl w:ilvl="8">
      <w:start w:val="1"/>
      <w:numFmt w:val="lowerRoman"/>
      <w:lvlText w:val="%9."/>
      <w:lvlJc w:val="right"/>
      <w:pPr>
        <w:ind w:left="4664" w:hanging="420"/>
      </w:pPr>
    </w:lvl>
  </w:abstractNum>
  <w:abstractNum w:abstractNumId="5">
    <w:nsid w:val="57DA2EAE"/>
    <w:multiLevelType w:val="singleLevel"/>
    <w:tmpl w:val="57DA2EAE"/>
    <w:lvl w:ilvl="0">
      <w:start w:val="1"/>
      <w:numFmt w:val="chineseCounting"/>
      <w:suff w:val="space"/>
      <w:lvlText w:val="第%1部分"/>
      <w:lvlJc w:val="left"/>
      <w:pPr>
        <w:ind w:left="883" w:firstLine="0"/>
      </w:pPr>
      <w:rPr>
        <w:rFonts w:hint="eastAsia"/>
      </w:rPr>
    </w:lvl>
  </w:abstractNum>
  <w:abstractNum w:abstractNumId="6">
    <w:nsid w:val="5DB708C4"/>
    <w:multiLevelType w:val="multilevel"/>
    <w:tmpl w:val="5DB708C4"/>
    <w:lvl w:ilvl="0">
      <w:start w:val="3"/>
      <w:numFmt w:val="japaneseCounting"/>
      <w:lvlText w:val="%1、"/>
      <w:lvlJc w:val="left"/>
      <w:pPr>
        <w:ind w:left="16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24" w:hanging="420"/>
      </w:pPr>
    </w:lvl>
    <w:lvl w:ilvl="2">
      <w:start w:val="1"/>
      <w:numFmt w:val="lowerRoman"/>
      <w:lvlText w:val="%3."/>
      <w:lvlJc w:val="right"/>
      <w:pPr>
        <w:ind w:left="2144" w:hanging="420"/>
      </w:pPr>
    </w:lvl>
    <w:lvl w:ilvl="3">
      <w:start w:val="1"/>
      <w:numFmt w:val="decimal"/>
      <w:lvlText w:val="%4."/>
      <w:lvlJc w:val="left"/>
      <w:pPr>
        <w:ind w:left="2564" w:hanging="420"/>
      </w:pPr>
    </w:lvl>
    <w:lvl w:ilvl="4">
      <w:start w:val="1"/>
      <w:numFmt w:val="lowerLetter"/>
      <w:lvlText w:val="%5)"/>
      <w:lvlJc w:val="left"/>
      <w:pPr>
        <w:ind w:left="2984" w:hanging="420"/>
      </w:pPr>
    </w:lvl>
    <w:lvl w:ilvl="5">
      <w:start w:val="1"/>
      <w:numFmt w:val="lowerRoman"/>
      <w:lvlText w:val="%6."/>
      <w:lvlJc w:val="right"/>
      <w:pPr>
        <w:ind w:left="3404" w:hanging="420"/>
      </w:pPr>
    </w:lvl>
    <w:lvl w:ilvl="6">
      <w:start w:val="1"/>
      <w:numFmt w:val="decimal"/>
      <w:lvlText w:val="%7."/>
      <w:lvlJc w:val="left"/>
      <w:pPr>
        <w:ind w:left="3824" w:hanging="420"/>
      </w:pPr>
    </w:lvl>
    <w:lvl w:ilvl="7">
      <w:start w:val="1"/>
      <w:numFmt w:val="lowerLetter"/>
      <w:lvlText w:val="%8)"/>
      <w:lvlJc w:val="left"/>
      <w:pPr>
        <w:ind w:left="4244" w:hanging="420"/>
      </w:pPr>
    </w:lvl>
    <w:lvl w:ilvl="8">
      <w:start w:val="1"/>
      <w:numFmt w:val="lowerRoman"/>
      <w:lvlText w:val="%9."/>
      <w:lvlJc w:val="right"/>
      <w:pPr>
        <w:ind w:left="4664" w:hanging="420"/>
      </w:pPr>
    </w:lvl>
  </w:abstractNum>
  <w:abstractNum w:abstractNumId="7">
    <w:nsid w:val="5DD87C6D"/>
    <w:multiLevelType w:val="hybridMultilevel"/>
    <w:tmpl w:val="8C924972"/>
    <w:lvl w:ilvl="0" w:tplc="5A6441BE">
      <w:start w:val="4"/>
      <w:numFmt w:val="japaneseCounting"/>
      <w:lvlText w:val="%1、"/>
      <w:lvlJc w:val="left"/>
      <w:pPr>
        <w:ind w:left="16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8">
    <w:nsid w:val="5ED26DFD"/>
    <w:multiLevelType w:val="hybridMultilevel"/>
    <w:tmpl w:val="D428ABB0"/>
    <w:lvl w:ilvl="0" w:tplc="8FD8D33A">
      <w:start w:val="1"/>
      <w:numFmt w:val="japaneseCounting"/>
      <w:lvlText w:val="%1、"/>
      <w:lvlJc w:val="left"/>
      <w:pPr>
        <w:ind w:left="16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9">
    <w:nsid w:val="662B4E18"/>
    <w:multiLevelType w:val="hybridMultilevel"/>
    <w:tmpl w:val="D70C7414"/>
    <w:lvl w:ilvl="0" w:tplc="58D07BEE">
      <w:start w:val="2"/>
      <w:numFmt w:val="japaneseCounting"/>
      <w:lvlText w:val="%1、"/>
      <w:lvlJc w:val="left"/>
      <w:pPr>
        <w:ind w:left="16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0">
    <w:nsid w:val="74C62278"/>
    <w:multiLevelType w:val="multilevel"/>
    <w:tmpl w:val="74C62278"/>
    <w:lvl w:ilvl="0">
      <w:start w:val="5"/>
      <w:numFmt w:val="japaneseCounting"/>
      <w:lvlText w:val="%1，"/>
      <w:lvlJc w:val="left"/>
      <w:pPr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2E"/>
    <w:rsid w:val="000601CD"/>
    <w:rsid w:val="000B450F"/>
    <w:rsid w:val="000F15D7"/>
    <w:rsid w:val="00133203"/>
    <w:rsid w:val="001553BA"/>
    <w:rsid w:val="001B00BB"/>
    <w:rsid w:val="001B2FE2"/>
    <w:rsid w:val="001B321C"/>
    <w:rsid w:val="001B7FD6"/>
    <w:rsid w:val="00245F09"/>
    <w:rsid w:val="00247759"/>
    <w:rsid w:val="0028270F"/>
    <w:rsid w:val="00284DD9"/>
    <w:rsid w:val="002D79F6"/>
    <w:rsid w:val="002E0259"/>
    <w:rsid w:val="002E4C1E"/>
    <w:rsid w:val="002E672C"/>
    <w:rsid w:val="00337223"/>
    <w:rsid w:val="003F6C0F"/>
    <w:rsid w:val="004228CF"/>
    <w:rsid w:val="004C0846"/>
    <w:rsid w:val="004C18D5"/>
    <w:rsid w:val="004E4835"/>
    <w:rsid w:val="005C2AEA"/>
    <w:rsid w:val="005F6F27"/>
    <w:rsid w:val="0061162F"/>
    <w:rsid w:val="00650238"/>
    <w:rsid w:val="00653000"/>
    <w:rsid w:val="00677ACE"/>
    <w:rsid w:val="006D218C"/>
    <w:rsid w:val="00742E4F"/>
    <w:rsid w:val="00752C7C"/>
    <w:rsid w:val="007812F1"/>
    <w:rsid w:val="007E3EEC"/>
    <w:rsid w:val="008D19F1"/>
    <w:rsid w:val="00911658"/>
    <w:rsid w:val="0091400D"/>
    <w:rsid w:val="00962CB8"/>
    <w:rsid w:val="00966283"/>
    <w:rsid w:val="009C09B8"/>
    <w:rsid w:val="009C4D9A"/>
    <w:rsid w:val="009E0A3F"/>
    <w:rsid w:val="009F6728"/>
    <w:rsid w:val="00A16B70"/>
    <w:rsid w:val="00A331EA"/>
    <w:rsid w:val="00A47711"/>
    <w:rsid w:val="00A6484F"/>
    <w:rsid w:val="00A807EA"/>
    <w:rsid w:val="00AB1E37"/>
    <w:rsid w:val="00AC03BF"/>
    <w:rsid w:val="00AC7761"/>
    <w:rsid w:val="00B66593"/>
    <w:rsid w:val="00BB74E9"/>
    <w:rsid w:val="00C7394F"/>
    <w:rsid w:val="00CB2149"/>
    <w:rsid w:val="00CC2D04"/>
    <w:rsid w:val="00CD0E81"/>
    <w:rsid w:val="00CF12A4"/>
    <w:rsid w:val="00D2486A"/>
    <w:rsid w:val="00D46E22"/>
    <w:rsid w:val="00D77B50"/>
    <w:rsid w:val="00E064F0"/>
    <w:rsid w:val="00E56B2E"/>
    <w:rsid w:val="00E62E68"/>
    <w:rsid w:val="00EB6F33"/>
    <w:rsid w:val="00EF0CA6"/>
    <w:rsid w:val="00F71C44"/>
    <w:rsid w:val="00F86CE2"/>
    <w:rsid w:val="00FA01E3"/>
    <w:rsid w:val="00FD3224"/>
    <w:rsid w:val="014D3404"/>
    <w:rsid w:val="014D34DB"/>
    <w:rsid w:val="018418BD"/>
    <w:rsid w:val="02622283"/>
    <w:rsid w:val="02977B5F"/>
    <w:rsid w:val="02B0298C"/>
    <w:rsid w:val="036C56F1"/>
    <w:rsid w:val="03A86948"/>
    <w:rsid w:val="0491399C"/>
    <w:rsid w:val="04AD7F50"/>
    <w:rsid w:val="04C27C01"/>
    <w:rsid w:val="05B60BCD"/>
    <w:rsid w:val="05CC3B8D"/>
    <w:rsid w:val="05EA6E75"/>
    <w:rsid w:val="05EE22FA"/>
    <w:rsid w:val="0674135E"/>
    <w:rsid w:val="068C0685"/>
    <w:rsid w:val="07D864FA"/>
    <w:rsid w:val="090A7B0E"/>
    <w:rsid w:val="0A2B4CB3"/>
    <w:rsid w:val="0A3B76D2"/>
    <w:rsid w:val="0A4F5C29"/>
    <w:rsid w:val="0A745300"/>
    <w:rsid w:val="0B532EA1"/>
    <w:rsid w:val="0D156564"/>
    <w:rsid w:val="0D2870A4"/>
    <w:rsid w:val="0D574CFF"/>
    <w:rsid w:val="0DEE5E2B"/>
    <w:rsid w:val="0EA4721A"/>
    <w:rsid w:val="0EAD2BC0"/>
    <w:rsid w:val="0EB008CA"/>
    <w:rsid w:val="0EC54D85"/>
    <w:rsid w:val="0ED510D9"/>
    <w:rsid w:val="0FB909D7"/>
    <w:rsid w:val="122202C9"/>
    <w:rsid w:val="12D8193F"/>
    <w:rsid w:val="12F17E6D"/>
    <w:rsid w:val="14551539"/>
    <w:rsid w:val="156F2C77"/>
    <w:rsid w:val="15EC18FD"/>
    <w:rsid w:val="161F725F"/>
    <w:rsid w:val="16C83A0E"/>
    <w:rsid w:val="17704074"/>
    <w:rsid w:val="17B43F17"/>
    <w:rsid w:val="1839103E"/>
    <w:rsid w:val="1A4D4C6F"/>
    <w:rsid w:val="1C3B7319"/>
    <w:rsid w:val="1C9C5562"/>
    <w:rsid w:val="1CE50E5A"/>
    <w:rsid w:val="1DCE5A39"/>
    <w:rsid w:val="1EB71E2D"/>
    <w:rsid w:val="1F300D2E"/>
    <w:rsid w:val="205B5873"/>
    <w:rsid w:val="20D90D05"/>
    <w:rsid w:val="20DE4B6C"/>
    <w:rsid w:val="21B672FC"/>
    <w:rsid w:val="22DE40D1"/>
    <w:rsid w:val="245F3D17"/>
    <w:rsid w:val="24A50DBE"/>
    <w:rsid w:val="24CA4308"/>
    <w:rsid w:val="25953011"/>
    <w:rsid w:val="25F0256C"/>
    <w:rsid w:val="277E6C2E"/>
    <w:rsid w:val="27A0487C"/>
    <w:rsid w:val="29CD2F5C"/>
    <w:rsid w:val="2A3A0F35"/>
    <w:rsid w:val="2A485B86"/>
    <w:rsid w:val="2B314600"/>
    <w:rsid w:val="2BE764DF"/>
    <w:rsid w:val="2C493309"/>
    <w:rsid w:val="2D660E49"/>
    <w:rsid w:val="2E171D52"/>
    <w:rsid w:val="2F250FF5"/>
    <w:rsid w:val="2FDE3A60"/>
    <w:rsid w:val="30407522"/>
    <w:rsid w:val="30C66694"/>
    <w:rsid w:val="30F5575C"/>
    <w:rsid w:val="3108634F"/>
    <w:rsid w:val="318747E8"/>
    <w:rsid w:val="31AF1ED2"/>
    <w:rsid w:val="330C02B7"/>
    <w:rsid w:val="339D1F6A"/>
    <w:rsid w:val="34391AC5"/>
    <w:rsid w:val="34D82A45"/>
    <w:rsid w:val="35B94A29"/>
    <w:rsid w:val="35E40150"/>
    <w:rsid w:val="36E928AA"/>
    <w:rsid w:val="399B3E89"/>
    <w:rsid w:val="3B151639"/>
    <w:rsid w:val="3BB657A0"/>
    <w:rsid w:val="3CD67F14"/>
    <w:rsid w:val="3D6B789A"/>
    <w:rsid w:val="3DCB0BDA"/>
    <w:rsid w:val="3E5E5B3F"/>
    <w:rsid w:val="3F5948C0"/>
    <w:rsid w:val="3F6007B2"/>
    <w:rsid w:val="410B7120"/>
    <w:rsid w:val="416233E0"/>
    <w:rsid w:val="42E97611"/>
    <w:rsid w:val="43067511"/>
    <w:rsid w:val="44212E18"/>
    <w:rsid w:val="447656EE"/>
    <w:rsid w:val="45C06B72"/>
    <w:rsid w:val="46203166"/>
    <w:rsid w:val="46E162D2"/>
    <w:rsid w:val="474952F4"/>
    <w:rsid w:val="47996323"/>
    <w:rsid w:val="47AC01AB"/>
    <w:rsid w:val="47B7665C"/>
    <w:rsid w:val="47BD4118"/>
    <w:rsid w:val="47FE0695"/>
    <w:rsid w:val="4ACA1A06"/>
    <w:rsid w:val="4ADB7FD2"/>
    <w:rsid w:val="4B264B7B"/>
    <w:rsid w:val="4DCF5D53"/>
    <w:rsid w:val="4E007B3D"/>
    <w:rsid w:val="4EB67273"/>
    <w:rsid w:val="4F0F500A"/>
    <w:rsid w:val="504E2433"/>
    <w:rsid w:val="50E5187A"/>
    <w:rsid w:val="52163C50"/>
    <w:rsid w:val="52BA5814"/>
    <w:rsid w:val="52E62FB5"/>
    <w:rsid w:val="54565EA6"/>
    <w:rsid w:val="54F502F5"/>
    <w:rsid w:val="550A5E69"/>
    <w:rsid w:val="57B05720"/>
    <w:rsid w:val="57D07D91"/>
    <w:rsid w:val="58C7251A"/>
    <w:rsid w:val="58DC4A86"/>
    <w:rsid w:val="594B59DE"/>
    <w:rsid w:val="5AF97B70"/>
    <w:rsid w:val="5B8302F9"/>
    <w:rsid w:val="5E6825F3"/>
    <w:rsid w:val="5ED66374"/>
    <w:rsid w:val="5EF11AA6"/>
    <w:rsid w:val="5F2441CD"/>
    <w:rsid w:val="5F36211F"/>
    <w:rsid w:val="5F5E1166"/>
    <w:rsid w:val="603A22F8"/>
    <w:rsid w:val="62F93D25"/>
    <w:rsid w:val="6543765E"/>
    <w:rsid w:val="66C84041"/>
    <w:rsid w:val="67392919"/>
    <w:rsid w:val="675456CF"/>
    <w:rsid w:val="67F0189A"/>
    <w:rsid w:val="68250AF0"/>
    <w:rsid w:val="699D2E88"/>
    <w:rsid w:val="69B5190B"/>
    <w:rsid w:val="6A1752ED"/>
    <w:rsid w:val="6A4B7B08"/>
    <w:rsid w:val="6B184D59"/>
    <w:rsid w:val="6B5B2CDF"/>
    <w:rsid w:val="6B7E7EF0"/>
    <w:rsid w:val="6BDD06B6"/>
    <w:rsid w:val="6C7659D8"/>
    <w:rsid w:val="6CA27D3A"/>
    <w:rsid w:val="6DBA49BC"/>
    <w:rsid w:val="6EEC3B4E"/>
    <w:rsid w:val="6F5D4163"/>
    <w:rsid w:val="6F763301"/>
    <w:rsid w:val="6FB32FFB"/>
    <w:rsid w:val="6FDD433B"/>
    <w:rsid w:val="70595CA5"/>
    <w:rsid w:val="71532378"/>
    <w:rsid w:val="71753E2B"/>
    <w:rsid w:val="722D765E"/>
    <w:rsid w:val="73450D41"/>
    <w:rsid w:val="737C1C30"/>
    <w:rsid w:val="740E070C"/>
    <w:rsid w:val="74422141"/>
    <w:rsid w:val="74775CBE"/>
    <w:rsid w:val="75020C88"/>
    <w:rsid w:val="75053584"/>
    <w:rsid w:val="75B6795B"/>
    <w:rsid w:val="76033128"/>
    <w:rsid w:val="76AD1B2A"/>
    <w:rsid w:val="76AE60E8"/>
    <w:rsid w:val="76BC58A3"/>
    <w:rsid w:val="76D658C1"/>
    <w:rsid w:val="793B0575"/>
    <w:rsid w:val="79787310"/>
    <w:rsid w:val="79AB7531"/>
    <w:rsid w:val="7A4900CA"/>
    <w:rsid w:val="7A691B20"/>
    <w:rsid w:val="7AE70565"/>
    <w:rsid w:val="7BF01876"/>
    <w:rsid w:val="7C286E68"/>
    <w:rsid w:val="7C7B006D"/>
    <w:rsid w:val="7CF324F0"/>
    <w:rsid w:val="7D4E563E"/>
    <w:rsid w:val="7D551CA2"/>
    <w:rsid w:val="7D757C0C"/>
    <w:rsid w:val="7D934965"/>
    <w:rsid w:val="7E0D2500"/>
    <w:rsid w:val="7E4950B1"/>
    <w:rsid w:val="7EAB2461"/>
    <w:rsid w:val="7F0530AA"/>
    <w:rsid w:val="7F69558C"/>
    <w:rsid w:val="7FB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pple-converted-space">
    <w:name w:val="apple-converted-space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Char"/>
    <w:rsid w:val="0042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228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2017年度部门预算公开说明</dc:title>
  <dc:creator>yaojian</dc:creator>
  <cp:lastModifiedBy>Administrator</cp:lastModifiedBy>
  <cp:revision>2</cp:revision>
  <cp:lastPrinted>2019-07-22T09:44:00Z</cp:lastPrinted>
  <dcterms:created xsi:type="dcterms:W3CDTF">2021-05-30T11:12:00Z</dcterms:created>
  <dcterms:modified xsi:type="dcterms:W3CDTF">2021-05-30T11:12:00Z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